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6F962" w14:textId="3FC1965F" w:rsidR="0016492B" w:rsidRPr="00B74A4D" w:rsidRDefault="0016492B" w:rsidP="0016492B">
      <w:pPr>
        <w:rPr>
          <w:rFonts w:ascii="Arial" w:hAnsi="Arial" w:cs="Arial"/>
          <w:b/>
          <w:bCs/>
          <w:lang w:val="en-US"/>
        </w:rPr>
      </w:pPr>
      <w:r w:rsidRPr="00B74A4D">
        <w:rPr>
          <w:rFonts w:ascii="Arial" w:hAnsi="Arial" w:cs="Arial"/>
          <w:b/>
          <w:bCs/>
          <w:lang w:val="en-US"/>
        </w:rPr>
        <w:t>3GPP TSG RAN WG1 #1</w:t>
      </w:r>
      <w:r>
        <w:rPr>
          <w:rFonts w:ascii="Arial" w:hAnsi="Arial" w:cs="Arial"/>
          <w:b/>
          <w:bCs/>
          <w:lang w:val="en-US"/>
        </w:rPr>
        <w:t>2</w:t>
      </w:r>
      <w:r w:rsidR="00770B7D">
        <w:rPr>
          <w:rFonts w:ascii="Arial" w:hAnsi="Arial" w:cs="Arial"/>
          <w:b/>
          <w:bCs/>
          <w:lang w:val="en-US"/>
        </w:rPr>
        <w:t>1</w:t>
      </w:r>
      <w:r>
        <w:rPr>
          <w:rFonts w:ascii="Arial" w:hAnsi="Arial" w:cs="Arial"/>
          <w:b/>
          <w:bCs/>
          <w:lang w:val="en-US"/>
        </w:rPr>
        <w:t xml:space="preserve">    </w:t>
      </w:r>
      <w:r w:rsidRPr="00B74A4D">
        <w:rPr>
          <w:rFonts w:ascii="Arial" w:hAnsi="Arial" w:cs="Arial"/>
          <w:b/>
          <w:bCs/>
          <w:lang w:val="en-US"/>
        </w:rPr>
        <w:t xml:space="preserve">          </w:t>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t>R1-</w:t>
      </w:r>
      <w:r w:rsidRPr="00B74A4D">
        <w:t xml:space="preserve"> </w:t>
      </w:r>
      <w:r w:rsidR="00593433" w:rsidRPr="00593433">
        <w:rPr>
          <w:rFonts w:ascii="Arial" w:hAnsi="Arial" w:cs="Arial"/>
          <w:b/>
          <w:bCs/>
        </w:rPr>
        <w:t>2503711</w:t>
      </w:r>
    </w:p>
    <w:p w14:paraId="148A0077" w14:textId="4890D04B" w:rsidR="0016492B" w:rsidRPr="00B55F00" w:rsidRDefault="00770B7D" w:rsidP="0016492B">
      <w:pPr>
        <w:rPr>
          <w:rFonts w:ascii="Arial" w:hAnsi="Arial" w:cs="Arial"/>
          <w:b/>
          <w:bCs/>
          <w:lang w:val="en-US"/>
        </w:rPr>
      </w:pPr>
      <w:r>
        <w:rPr>
          <w:rFonts w:ascii="Arial" w:hAnsi="Arial" w:cs="Arial"/>
          <w:b/>
          <w:bCs/>
        </w:rPr>
        <w:t>Malta</w:t>
      </w:r>
      <w:r w:rsidR="0016492B" w:rsidRPr="00B74A4D">
        <w:rPr>
          <w:rFonts w:ascii="Arial" w:hAnsi="Arial" w:cs="Arial"/>
          <w:b/>
          <w:bCs/>
          <w:lang w:val="en-US"/>
        </w:rPr>
        <w:t xml:space="preserve">, </w:t>
      </w:r>
      <w:r>
        <w:rPr>
          <w:rFonts w:ascii="Arial" w:hAnsi="Arial" w:cs="Arial"/>
          <w:b/>
          <w:bCs/>
          <w:lang w:val="en-US"/>
        </w:rPr>
        <w:t>MT</w:t>
      </w:r>
      <w:r w:rsidR="0016492B" w:rsidRPr="00B74A4D">
        <w:rPr>
          <w:rFonts w:ascii="Arial" w:hAnsi="Arial" w:cs="Arial"/>
          <w:b/>
          <w:bCs/>
          <w:lang w:val="en-US"/>
        </w:rPr>
        <w:t xml:space="preserve">, </w:t>
      </w:r>
      <w:r>
        <w:rPr>
          <w:rFonts w:ascii="Arial" w:hAnsi="Arial" w:cs="Arial"/>
          <w:b/>
          <w:bCs/>
          <w:lang w:val="en-US"/>
        </w:rPr>
        <w:t>May</w:t>
      </w:r>
      <w:r w:rsidR="0016492B" w:rsidRPr="00B74A4D">
        <w:rPr>
          <w:rFonts w:ascii="Arial" w:hAnsi="Arial" w:cs="Arial"/>
          <w:b/>
          <w:bCs/>
          <w:lang w:val="en-US"/>
        </w:rPr>
        <w:t xml:space="preserve"> </w:t>
      </w:r>
      <w:r>
        <w:rPr>
          <w:rFonts w:ascii="Arial" w:hAnsi="Arial" w:cs="Arial"/>
          <w:b/>
          <w:bCs/>
          <w:lang w:val="en-US"/>
        </w:rPr>
        <w:t>19</w:t>
      </w:r>
      <w:r w:rsidR="0016492B" w:rsidRPr="00B74A4D">
        <w:rPr>
          <w:rFonts w:ascii="Arial" w:hAnsi="Arial" w:cs="Arial"/>
          <w:b/>
          <w:bCs/>
          <w:lang w:val="en-US"/>
        </w:rPr>
        <w:t xml:space="preserve">th – </w:t>
      </w:r>
      <w:r>
        <w:rPr>
          <w:rFonts w:ascii="Arial" w:hAnsi="Arial" w:cs="Arial"/>
          <w:b/>
          <w:bCs/>
          <w:lang w:val="en-US"/>
        </w:rPr>
        <w:t>May</w:t>
      </w:r>
      <w:r w:rsidR="0016492B" w:rsidRPr="00B74A4D">
        <w:rPr>
          <w:rFonts w:ascii="Arial" w:hAnsi="Arial" w:cs="Arial"/>
          <w:b/>
          <w:bCs/>
          <w:lang w:val="en-US"/>
        </w:rPr>
        <w:t xml:space="preserve"> </w:t>
      </w:r>
      <w:r>
        <w:rPr>
          <w:rFonts w:ascii="Arial" w:hAnsi="Arial" w:cs="Arial"/>
          <w:b/>
          <w:bCs/>
          <w:lang w:val="en-US"/>
        </w:rPr>
        <w:t>23rd</w:t>
      </w:r>
      <w:r w:rsidR="0016492B" w:rsidRPr="00B74A4D">
        <w:rPr>
          <w:rFonts w:ascii="Arial" w:hAnsi="Arial" w:cs="Arial"/>
          <w:b/>
          <w:bCs/>
          <w:lang w:val="en-US"/>
        </w:rPr>
        <w:t>, 202</w:t>
      </w:r>
      <w:r w:rsidR="0016492B">
        <w:rPr>
          <w:rFonts w:ascii="Arial" w:hAnsi="Arial" w:cs="Arial"/>
          <w:b/>
          <w:bCs/>
          <w:lang w:val="en-US"/>
        </w:rPr>
        <w:t>5</w:t>
      </w:r>
    </w:p>
    <w:p w14:paraId="69973284" w14:textId="77777777" w:rsidR="009F3341" w:rsidRPr="00B55F00" w:rsidRDefault="009F3341" w:rsidP="00E70A0C">
      <w:pPr>
        <w:rPr>
          <w:rFonts w:ascii="Arial" w:hAnsi="Arial" w:cs="Arial"/>
          <w:b/>
          <w:bCs/>
          <w:lang w:val="en-US"/>
        </w:rPr>
      </w:pPr>
    </w:p>
    <w:p w14:paraId="488AED0A" w14:textId="4DFA81CA" w:rsidR="00777EC0" w:rsidRPr="00B55F00" w:rsidRDefault="00777EC0" w:rsidP="00E70A0C">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sidR="00B55F00">
        <w:rPr>
          <w:rFonts w:ascii="Arial" w:hAnsi="Arial" w:cs="Arial"/>
          <w:b/>
          <w:bCs/>
          <w:lang w:val="en-US"/>
        </w:rPr>
        <w:t xml:space="preserve">      </w:t>
      </w:r>
      <w:r w:rsidRPr="00B55F00">
        <w:rPr>
          <w:rFonts w:ascii="Arial" w:hAnsi="Arial" w:cs="Arial"/>
          <w:b/>
          <w:bCs/>
          <w:lang w:val="en-US"/>
        </w:rPr>
        <w:t>9.2.2</w:t>
      </w:r>
    </w:p>
    <w:p w14:paraId="6879D96D" w14:textId="6988BDD1" w:rsidR="009F3341" w:rsidRPr="00B55F00" w:rsidRDefault="009F3341" w:rsidP="00E70A0C">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sidR="00B55F00">
        <w:rPr>
          <w:rFonts w:ascii="Arial" w:hAnsi="Arial" w:cs="Arial"/>
          <w:b/>
          <w:bCs/>
          <w:lang w:val="en-US"/>
        </w:rPr>
        <w:t xml:space="preserve">     </w:t>
      </w:r>
      <w:r w:rsidR="00ED22E2">
        <w:rPr>
          <w:rFonts w:ascii="Arial" w:hAnsi="Arial" w:cs="Arial"/>
          <w:b/>
          <w:bCs/>
          <w:lang w:val="en-US"/>
        </w:rPr>
        <w:t xml:space="preserve"> </w:t>
      </w:r>
      <w:r w:rsidRPr="00B55F00">
        <w:rPr>
          <w:rFonts w:ascii="Arial" w:hAnsi="Arial" w:cs="Arial"/>
          <w:b/>
          <w:bCs/>
          <w:lang w:val="en-US"/>
        </w:rPr>
        <w:t>Tejas Networks Ltd</w:t>
      </w:r>
      <w:r w:rsidR="00927F51" w:rsidRPr="00B55F00">
        <w:rPr>
          <w:rFonts w:ascii="Arial" w:hAnsi="Arial" w:cs="Arial"/>
          <w:b/>
          <w:bCs/>
          <w:lang w:val="en-US"/>
        </w:rPr>
        <w:tab/>
      </w:r>
    </w:p>
    <w:p w14:paraId="259724E2" w14:textId="6AB99B07" w:rsidR="009F3341" w:rsidRPr="00B55F00" w:rsidRDefault="009F3341" w:rsidP="00E70A0C">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00927F51" w:rsidRPr="00B55F00">
        <w:rPr>
          <w:rFonts w:ascii="Arial" w:eastAsia="Times New Roman" w:hAnsi="Arial" w:cs="Arial"/>
          <w:b/>
          <w:bCs/>
          <w:lang w:val="en-US"/>
        </w:rPr>
        <w:tab/>
      </w:r>
      <w:r w:rsidR="00B55F00">
        <w:rPr>
          <w:rFonts w:ascii="Arial" w:eastAsia="Times New Roman" w:hAnsi="Arial" w:cs="Arial"/>
          <w:b/>
          <w:bCs/>
          <w:lang w:val="en-US"/>
        </w:rPr>
        <w:t xml:space="preserve">      </w:t>
      </w:r>
      <w:r w:rsidR="00777EC0" w:rsidRPr="00B55F00">
        <w:rPr>
          <w:rFonts w:ascii="Arial" w:hAnsi="Arial" w:cs="Arial"/>
          <w:b/>
          <w:bCs/>
        </w:rPr>
        <w:t>CSI enhancement for NR MIMO Phase 5</w:t>
      </w:r>
    </w:p>
    <w:p w14:paraId="5C56D378" w14:textId="750E4F19" w:rsidR="009F3341" w:rsidRPr="00B55F00" w:rsidRDefault="009F3341" w:rsidP="00E70A0C">
      <w:pPr>
        <w:rPr>
          <w:rFonts w:ascii="Arial" w:hAnsi="Arial" w:cs="Arial"/>
          <w:b/>
          <w:bCs/>
          <w:lang w:val="en-US"/>
        </w:rPr>
      </w:pPr>
      <w:r w:rsidRPr="00B55F00">
        <w:rPr>
          <w:rFonts w:ascii="Arial" w:hAnsi="Arial" w:cs="Arial"/>
          <w:b/>
          <w:bCs/>
          <w:lang w:val="en-US"/>
        </w:rPr>
        <w:t>Document for:</w:t>
      </w:r>
      <w:bookmarkStart w:id="0" w:name="DocumentFor"/>
      <w:bookmarkEnd w:id="0"/>
      <w:r w:rsidR="00B55F00">
        <w:rPr>
          <w:rFonts w:ascii="Arial" w:hAnsi="Arial" w:cs="Arial"/>
          <w:b/>
          <w:bCs/>
          <w:lang w:val="en-US"/>
        </w:rPr>
        <w:t xml:space="preserve">     </w:t>
      </w:r>
      <w:r w:rsidRPr="00B55F00">
        <w:rPr>
          <w:rFonts w:ascii="Arial" w:hAnsi="Arial" w:cs="Arial"/>
          <w:b/>
          <w:bCs/>
          <w:lang w:val="en-US"/>
        </w:rPr>
        <w:t>Discussion and Decision</w:t>
      </w:r>
    </w:p>
    <w:p w14:paraId="7757F1C4" w14:textId="628C8ACC" w:rsidR="00927F51" w:rsidRPr="00EF05B9" w:rsidRDefault="006F610F" w:rsidP="00E70A0C">
      <w:pPr>
        <w:rPr>
          <w:lang w:val="en-US"/>
        </w:rPr>
      </w:pPr>
      <w:r>
        <w:rPr>
          <w:noProof/>
          <w:lang w:val="en-US"/>
        </w:rPr>
        <w:pict w14:anchorId="765CF222">
          <v:shapetype id="_x0000_t32" coordsize="21600,21600" o:spt="32" o:oned="t" path="m,l21600,21600e" filled="f">
            <v:path arrowok="t" fillok="f" o:connecttype="none"/>
            <o:lock v:ext="edit" shapetype="t"/>
          </v:shapetype>
          <v:shape id="_x0000_s1027" type="#_x0000_t32" style="position:absolute;left:0;text-align:left;margin-left:-7.2pt;margin-top:20.05pt;width:482.4pt;height:0;flip:y;z-index:251659776" o:connectortype="straight" strokeweight="1pt"/>
        </w:pict>
      </w:r>
    </w:p>
    <w:p w14:paraId="4A3E1D76" w14:textId="77777777" w:rsidR="0016492B" w:rsidRPr="00EF05B9" w:rsidRDefault="0016492B" w:rsidP="0016492B">
      <w:pPr>
        <w:pStyle w:val="3GPPH1"/>
        <w:rPr>
          <w:lang w:val="en-US"/>
        </w:rPr>
      </w:pPr>
      <w:r w:rsidRPr="00EF05B9">
        <w:rPr>
          <w:lang w:val="en-US"/>
        </w:rPr>
        <w:t>Introduction</w:t>
      </w:r>
    </w:p>
    <w:p w14:paraId="4BFD0F4F" w14:textId="77777777" w:rsidR="0016492B" w:rsidRDefault="0016492B" w:rsidP="0016492B">
      <w:pPr>
        <w:pStyle w:val="BodyText"/>
      </w:pPr>
      <w:r>
        <w:t>The Rel-19 WID on NR MIMO Phase 5 [1]</w:t>
      </w:r>
      <w:r>
        <w:rPr>
          <w:lang w:val="en-US"/>
        </w:rPr>
        <w:t>[2]</w:t>
      </w:r>
      <w:r>
        <w:t xml:space="preserve"> specifies the following objectives on CSI enhancements.</w:t>
      </w:r>
    </w:p>
    <w:tbl>
      <w:tblPr>
        <w:tblStyle w:val="TableGrid"/>
        <w:tblW w:w="0" w:type="auto"/>
        <w:tblLook w:val="04A0" w:firstRow="1" w:lastRow="0" w:firstColumn="1" w:lastColumn="0" w:noHBand="0" w:noVBand="1"/>
      </w:tblPr>
      <w:tblGrid>
        <w:gridCol w:w="9576"/>
      </w:tblGrid>
      <w:tr w:rsidR="0016492B" w:rsidRPr="00EF05B9" w14:paraId="00E3E892" w14:textId="77777777" w:rsidTr="00300A5C">
        <w:tc>
          <w:tcPr>
            <w:tcW w:w="9962" w:type="dxa"/>
          </w:tcPr>
          <w:p w14:paraId="46412290" w14:textId="77777777" w:rsidR="0016492B" w:rsidRPr="005450DD" w:rsidRDefault="0016492B" w:rsidP="00300A5C">
            <w:pPr>
              <w:pStyle w:val="ListParagraph"/>
              <w:numPr>
                <w:ilvl w:val="0"/>
                <w:numId w:val="3"/>
              </w:numPr>
            </w:pPr>
            <w:r w:rsidRPr="005450DD">
              <w:t>Specify CSI support for up to 128 CSI-RS ports, targeting FR1</w:t>
            </w:r>
          </w:p>
          <w:p w14:paraId="4BD7D87C" w14:textId="77777777" w:rsidR="0016492B" w:rsidRPr="005450DD" w:rsidRDefault="0016492B" w:rsidP="00300A5C">
            <w:pPr>
              <w:pStyle w:val="ListParagraph"/>
              <w:numPr>
                <w:ilvl w:val="1"/>
                <w:numId w:val="3"/>
              </w:numPr>
            </w:pPr>
            <w:r w:rsidRPr="005450DD">
              <w:t>Type-I codebook refinement supporting up to a total of 128 CSI-RS ports across all resources, assuming legacy CSI-RS resources (with up to 32 CSI-RS ports per resource), based on extension of legacy codebooks</w:t>
            </w:r>
          </w:p>
          <w:p w14:paraId="3298F5A6" w14:textId="77777777" w:rsidR="0016492B" w:rsidRPr="005450DD" w:rsidRDefault="0016492B" w:rsidP="00300A5C">
            <w:pPr>
              <w:pStyle w:val="ListParagraph"/>
              <w:numPr>
                <w:ilvl w:val="1"/>
                <w:numId w:val="3"/>
              </w:numPr>
            </w:pPr>
            <w:r w:rsidRPr="005450DD">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114AAA9" w14:textId="77777777" w:rsidR="0016492B" w:rsidRPr="005450DD" w:rsidRDefault="0016492B" w:rsidP="00300A5C">
            <w:pPr>
              <w:pStyle w:val="ListParagraph"/>
              <w:numPr>
                <w:ilvl w:val="1"/>
                <w:numId w:val="3"/>
              </w:numPr>
            </w:pPr>
            <w:r w:rsidRPr="005450DD">
              <w:t>Extension of CRI(s)-based CSI reporting (CQI/PMI/RI calculated per CRI for ≥1 CRIs) for hybrid beamforming supporting up to a total of 128 CSI-RS ports across all resources, with up to 32 CSI-RS ports per resource, without new codebook design</w:t>
            </w:r>
          </w:p>
        </w:tc>
      </w:tr>
    </w:tbl>
    <w:p w14:paraId="425DCDFB" w14:textId="77777777" w:rsidR="0016492B" w:rsidRDefault="0016492B" w:rsidP="0016492B">
      <w:pPr>
        <w:rPr>
          <w:lang w:eastAsia="zh-CN"/>
        </w:rPr>
      </w:pPr>
    </w:p>
    <w:p w14:paraId="23B3DEB8" w14:textId="121B17D7" w:rsidR="0016492B" w:rsidRDefault="0016492B" w:rsidP="0016492B">
      <w:pPr>
        <w:rPr>
          <w:lang w:eastAsia="zh-CN"/>
        </w:rPr>
      </w:pPr>
      <w:r>
        <w:rPr>
          <w:lang w:eastAsia="zh-CN"/>
        </w:rPr>
        <w:t>In this contribution, we provide our views on the key issues that are prioritized for RAN1 #12</w:t>
      </w:r>
      <w:r w:rsidR="006F610F">
        <w:rPr>
          <w:lang w:eastAsia="zh-CN"/>
        </w:rPr>
        <w:t>1</w:t>
      </w:r>
      <w:r>
        <w:rPr>
          <w:lang w:eastAsia="zh-CN"/>
        </w:rPr>
        <w:t xml:space="preserve"> meeting. Based on the agreement in RAN1 #120 </w:t>
      </w:r>
      <w:r w:rsidR="006F610F">
        <w:rPr>
          <w:lang w:eastAsia="zh-CN"/>
        </w:rPr>
        <w:t xml:space="preserve">bis </w:t>
      </w:r>
      <w:r>
        <w:rPr>
          <w:lang w:eastAsia="zh-CN"/>
        </w:rPr>
        <w:t xml:space="preserve">meeting [3] and earlier meetings, a few items related to </w:t>
      </w:r>
      <w:proofErr w:type="spellStart"/>
      <w:r>
        <w:rPr>
          <w:lang w:eastAsia="zh-CN"/>
        </w:rPr>
        <w:t>Rel</w:t>
      </w:r>
      <w:proofErr w:type="spellEnd"/>
      <w:r>
        <w:rPr>
          <w:lang w:eastAsia="zh-CN"/>
        </w:rPr>
        <w:t xml:space="preserve"> 19 CSI enhancements for </w:t>
      </w:r>
      <w:r>
        <w:t xml:space="preserve">up to 128 CSI-RS ports, CRI based CSI reporting and modifications to the draft CR, </w:t>
      </w:r>
      <w:r>
        <w:rPr>
          <w:lang w:eastAsia="zh-CN"/>
        </w:rPr>
        <w:t>are suggested for discussion and decision. This contribution addresses a few of these study aspects. It also considers certain other issues that are relevant for further discussions.</w:t>
      </w:r>
    </w:p>
    <w:p w14:paraId="4673F131" w14:textId="77777777" w:rsidR="0016492B" w:rsidRDefault="0016492B" w:rsidP="0016492B">
      <w:pPr>
        <w:pStyle w:val="3GPPH1"/>
        <w:rPr>
          <w:lang w:val="en-US"/>
        </w:rPr>
      </w:pPr>
      <w:r>
        <w:rPr>
          <w:lang w:val="en-US"/>
        </w:rPr>
        <w:t>CSI Refinements for up to 128 ports</w:t>
      </w:r>
    </w:p>
    <w:p w14:paraId="68F8AF0D" w14:textId="77777777" w:rsidR="0016492B" w:rsidRDefault="0016492B" w:rsidP="0016492B">
      <w:pPr>
        <w:pStyle w:val="Heading2"/>
      </w:pPr>
      <w:r>
        <w:t>SRS Port Grouping</w:t>
      </w:r>
    </w:p>
    <w:p w14:paraId="27608627" w14:textId="77777777" w:rsidR="0016492B" w:rsidRDefault="0016492B" w:rsidP="0016492B">
      <w:pPr>
        <w:spacing w:before="240"/>
        <w:rPr>
          <w:lang w:eastAsia="zh-CN"/>
        </w:rPr>
      </w:pPr>
      <w:r>
        <w:rPr>
          <w:lang w:eastAsia="zh-CN"/>
        </w:rPr>
        <w:t>Based on RAN #105 discussion and the revised WID RP-242394, the proposals on SRS port grouping from RAN1 #117 was re-considered for discussion. Accordingly, the following agreement and conclusion were made in RAN1 #118bis.</w:t>
      </w:r>
    </w:p>
    <w:p w14:paraId="3D074662" w14:textId="77777777" w:rsidR="0016492B" w:rsidRDefault="0016492B" w:rsidP="0016492B">
      <w:pPr>
        <w:spacing w:before="240"/>
        <w:rPr>
          <w:lang w:eastAsia="zh-CN"/>
        </w:rPr>
      </w:pPr>
    </w:p>
    <w:p w14:paraId="5B23EAA0" w14:textId="77777777" w:rsidR="0016492B" w:rsidRDefault="0016492B" w:rsidP="0016492B">
      <w:pPr>
        <w:spacing w:before="240"/>
        <w:rPr>
          <w:lang w:eastAsia="zh-CN"/>
        </w:rPr>
      </w:pPr>
    </w:p>
    <w:p w14:paraId="0BECF1D7" w14:textId="77777777" w:rsidR="0016492B" w:rsidRDefault="0016492B" w:rsidP="0016492B">
      <w:pPr>
        <w:spacing w:before="240"/>
        <w:rPr>
          <w:lang w:eastAsia="zh-CN"/>
        </w:rPr>
      </w:pPr>
    </w:p>
    <w:tbl>
      <w:tblPr>
        <w:tblStyle w:val="TableGrid"/>
        <w:tblW w:w="0" w:type="auto"/>
        <w:tblLook w:val="04A0" w:firstRow="1" w:lastRow="0" w:firstColumn="1" w:lastColumn="0" w:noHBand="0" w:noVBand="1"/>
      </w:tblPr>
      <w:tblGrid>
        <w:gridCol w:w="9576"/>
      </w:tblGrid>
      <w:tr w:rsidR="0016492B" w14:paraId="7302F9A8" w14:textId="77777777" w:rsidTr="00300A5C">
        <w:tc>
          <w:tcPr>
            <w:tcW w:w="9576" w:type="dxa"/>
          </w:tcPr>
          <w:p w14:paraId="1C06864C" w14:textId="77777777" w:rsidR="0016492B" w:rsidRPr="00C979C1" w:rsidRDefault="0016492B" w:rsidP="00300A5C">
            <w:pPr>
              <w:snapToGrid w:val="0"/>
              <w:rPr>
                <w:rFonts w:eastAsiaTheme="minorEastAsia" w:cs="Times"/>
                <w:b/>
                <w:szCs w:val="20"/>
                <w:lang w:eastAsia="ko-KR"/>
              </w:rPr>
            </w:pPr>
            <w:r w:rsidRPr="00C979C1">
              <w:rPr>
                <w:rFonts w:eastAsiaTheme="minorEastAsia" w:cs="Times" w:hint="eastAsia"/>
                <w:b/>
                <w:szCs w:val="20"/>
                <w:highlight w:val="green"/>
                <w:lang w:eastAsia="ko-KR"/>
              </w:rPr>
              <w:lastRenderedPageBreak/>
              <w:t>Agreement</w:t>
            </w:r>
          </w:p>
          <w:p w14:paraId="415AC622" w14:textId="77777777" w:rsidR="0016492B" w:rsidRDefault="0016492B" w:rsidP="00300A5C">
            <w:pPr>
              <w:snapToGrid w:val="0"/>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for antenna switching intended for xT6R or xT8R, respectively, support the following fixed SRS port grouping where (with the P</w:t>
            </w:r>
            <w:r>
              <w:rPr>
                <w:rFonts w:eastAsia="Malgun Gothic"/>
                <w:vertAlign w:val="subscript"/>
                <w:lang w:eastAsia="zh-TW"/>
              </w:rPr>
              <w:t>SRS</w:t>
            </w:r>
            <w:r>
              <w:rPr>
                <w:rFonts w:eastAsia="Malgun Gothic"/>
                <w:lang w:eastAsia="zh-TW"/>
              </w:rPr>
              <w:t xml:space="preserve"> ports indexed in an ascending order according to SRS resource ID and port number within each SRS resource): </w:t>
            </w:r>
          </w:p>
          <w:p w14:paraId="526FECDA" w14:textId="77777777" w:rsidR="0016492B" w:rsidRDefault="0016492B" w:rsidP="0016492B">
            <w:pPr>
              <w:numPr>
                <w:ilvl w:val="0"/>
                <w:numId w:val="12"/>
              </w:numPr>
              <w:overflowPunct/>
              <w:autoSpaceDE/>
              <w:autoSpaceDN/>
              <w:adjustRightInd/>
              <w:snapToGrid w:val="0"/>
              <w:spacing w:after="0"/>
              <w:jc w:val="left"/>
              <w:textAlignment w:val="auto"/>
              <w:rPr>
                <w:lang w:eastAsia="zh-TW"/>
              </w:rPr>
            </w:pPr>
            <w:r>
              <w:rPr>
                <w:lang w:eastAsia="zh-TW"/>
              </w:rPr>
              <w:t>SRS port group 0, corresponding to CW0, comprises the even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2ADE539E" w14:textId="77777777" w:rsidR="0016492B" w:rsidRDefault="0016492B" w:rsidP="0016492B">
            <w:pPr>
              <w:numPr>
                <w:ilvl w:val="0"/>
                <w:numId w:val="12"/>
              </w:numPr>
              <w:overflowPunct/>
              <w:autoSpaceDE/>
              <w:autoSpaceDN/>
              <w:adjustRightInd/>
              <w:snapToGrid w:val="0"/>
              <w:spacing w:after="0"/>
              <w:jc w:val="left"/>
              <w:textAlignment w:val="auto"/>
              <w:rPr>
                <w:lang w:eastAsia="zh-TW"/>
              </w:rPr>
            </w:pPr>
            <w:r>
              <w:rPr>
                <w:lang w:eastAsia="zh-TW"/>
              </w:rPr>
              <w:t>SRS port group 1, corresponding to CW1, comprises the odd P</w:t>
            </w:r>
            <w:r>
              <w:rPr>
                <w:vertAlign w:val="subscript"/>
                <w:lang w:eastAsia="zh-TW"/>
              </w:rPr>
              <w:t>SRS</w:t>
            </w:r>
            <w:r>
              <w:rPr>
                <w:lang w:eastAsia="zh-TW"/>
              </w:rPr>
              <w:t>/2 out of P</w:t>
            </w:r>
            <w:r>
              <w:rPr>
                <w:vertAlign w:val="subscript"/>
                <w:lang w:eastAsia="zh-TW"/>
              </w:rPr>
              <w:t>SRS</w:t>
            </w:r>
            <w:r>
              <w:rPr>
                <w:lang w:eastAsia="zh-TW"/>
              </w:rPr>
              <w:t xml:space="preserve"> ports </w:t>
            </w:r>
          </w:p>
          <w:p w14:paraId="2E3AA7DF" w14:textId="77777777" w:rsidR="0016492B" w:rsidRDefault="0016492B" w:rsidP="00300A5C">
            <w:pPr>
              <w:snapToGrid w:val="0"/>
              <w:rPr>
                <w:szCs w:val="20"/>
              </w:rPr>
            </w:pPr>
            <w:r>
              <w:rPr>
                <w:szCs w:val="20"/>
              </w:rPr>
              <w:t xml:space="preserve">The above feature is applicable only for </w:t>
            </w:r>
            <w:proofErr w:type="spellStart"/>
            <w:r>
              <w:rPr>
                <w:szCs w:val="20"/>
              </w:rPr>
              <w:t>reportQuantity</w:t>
            </w:r>
            <w:proofErr w:type="spellEnd"/>
            <w:r>
              <w:rPr>
                <w:szCs w:val="20"/>
              </w:rPr>
              <w:t xml:space="preserve"> = ‘cri-RI-CQI’</w:t>
            </w:r>
          </w:p>
          <w:p w14:paraId="1B46D6D4" w14:textId="77777777" w:rsidR="0016492B" w:rsidRDefault="0016492B" w:rsidP="00300A5C">
            <w:pPr>
              <w:snapToGrid w:val="0"/>
              <w:rPr>
                <w:szCs w:val="20"/>
              </w:rPr>
            </w:pPr>
            <w:r>
              <w:rPr>
                <w:szCs w:val="20"/>
              </w:rPr>
              <w:t xml:space="preserve">No other spec enhancement is introduced on new CW-to-layer mapping, DL resource allocation, CSI feedback, and DCI format </w:t>
            </w:r>
          </w:p>
          <w:p w14:paraId="07AC3B11" w14:textId="77777777" w:rsidR="0016492B" w:rsidRDefault="0016492B" w:rsidP="00300A5C">
            <w:pPr>
              <w:snapToGrid w:val="0"/>
              <w:rPr>
                <w:lang w:eastAsia="zh-TW"/>
              </w:rPr>
            </w:pPr>
            <w:r>
              <w:rPr>
                <w:lang w:eastAsia="zh-TW"/>
              </w:rPr>
              <w:t xml:space="preserve">Note: The above grouping assumption is to align NW and UE on the association between SRS ports and reported CQIs for the two CWs when </w:t>
            </w:r>
            <w:proofErr w:type="spellStart"/>
            <w:r>
              <w:rPr>
                <w:szCs w:val="20"/>
              </w:rPr>
              <w:t>reportQuantity</w:t>
            </w:r>
            <w:proofErr w:type="spellEnd"/>
            <w:r>
              <w:rPr>
                <w:szCs w:val="20"/>
              </w:rPr>
              <w:t xml:space="preserve"> = ‘cri-RI-CQI’</w:t>
            </w:r>
            <w:r>
              <w:rPr>
                <w:lang w:eastAsia="zh-TW"/>
              </w:rPr>
              <w:t>.</w:t>
            </w:r>
          </w:p>
          <w:p w14:paraId="7562A98E" w14:textId="77777777" w:rsidR="0016492B" w:rsidRDefault="0016492B" w:rsidP="00300A5C">
            <w:pPr>
              <w:snapToGrid w:val="0"/>
              <w:rPr>
                <w:rFonts w:eastAsia="Malgun Gothic"/>
                <w:lang w:eastAsia="zh-TW"/>
              </w:rPr>
            </w:pPr>
            <w:r>
              <w:rPr>
                <w:rFonts w:eastAsia="Malgun Gothic"/>
                <w:lang w:eastAsia="zh-TW"/>
              </w:rPr>
              <w:t>Note: different SRS ports are associated with different UE antenna ports.</w:t>
            </w:r>
          </w:p>
          <w:p w14:paraId="650F9722" w14:textId="77777777" w:rsidR="0016492B" w:rsidRDefault="0016492B" w:rsidP="00300A5C">
            <w:pPr>
              <w:snapToGrid w:val="0"/>
              <w:rPr>
                <w:rFonts w:eastAsia="Malgun Gothic"/>
                <w:lang w:eastAsia="zh-TW"/>
              </w:rPr>
            </w:pPr>
            <w:r>
              <w:rPr>
                <w:rFonts w:eastAsia="Malgun Gothic"/>
                <w:lang w:eastAsia="zh-TW"/>
              </w:rPr>
              <w:t xml:space="preserve">Note: if one single CW is scheduled, both SRS port groups can correspond to the same CW, </w:t>
            </w:r>
            <w:proofErr w:type="gramStart"/>
            <w:r>
              <w:rPr>
                <w:rFonts w:eastAsia="Malgun Gothic"/>
                <w:lang w:eastAsia="zh-TW"/>
              </w:rPr>
              <w:t>i.e.</w:t>
            </w:r>
            <w:proofErr w:type="gramEnd"/>
            <w:r>
              <w:rPr>
                <w:rFonts w:eastAsia="Malgun Gothic"/>
                <w:lang w:eastAsia="zh-TW"/>
              </w:rPr>
              <w:t xml:space="preserve"> no enhancement is needed for the single-CW case</w:t>
            </w:r>
          </w:p>
          <w:p w14:paraId="2225D895" w14:textId="77777777" w:rsidR="0016492B" w:rsidRDefault="0016492B" w:rsidP="00300A5C">
            <w:pPr>
              <w:snapToGrid w:val="0"/>
              <w:rPr>
                <w:rFonts w:eastAsia="Malgun Gothic"/>
                <w:szCs w:val="20"/>
                <w:lang w:eastAsia="zh-TW"/>
              </w:rPr>
            </w:pPr>
            <w:r>
              <w:rPr>
                <w:rFonts w:eastAsia="Malgun Gothic"/>
                <w:lang w:eastAsia="zh-TW"/>
              </w:rPr>
              <w:t xml:space="preserve">Note: This feature is a separate UE capability and, for UEs supporting this capability, </w:t>
            </w:r>
            <w:r>
              <w:rPr>
                <w:rFonts w:eastAsia="Malgun Gothic"/>
                <w:szCs w:val="20"/>
                <w:lang w:eastAsia="zh-TW"/>
              </w:rPr>
              <w:t>configured via RRC (FFS details on the extend of RRC configuration)</w:t>
            </w:r>
          </w:p>
          <w:p w14:paraId="20F28ED1" w14:textId="77777777" w:rsidR="0016492B" w:rsidRDefault="0016492B" w:rsidP="00300A5C">
            <w:pPr>
              <w:snapToGrid w:val="0"/>
            </w:pPr>
            <w:r>
              <w:t>Note: Whether to support 6Rx with more than 4 layers is to be decided in RAN4 Rel-19 RF enhancements WI</w:t>
            </w:r>
          </w:p>
          <w:p w14:paraId="145DB4BB" w14:textId="77777777" w:rsidR="0016492B" w:rsidRDefault="0016492B" w:rsidP="00300A5C">
            <w:pPr>
              <w:snapToGrid w:val="0"/>
              <w:rPr>
                <w:color w:val="000000" w:themeColor="text1"/>
                <w:kern w:val="24"/>
                <w:szCs w:val="26"/>
              </w:rPr>
            </w:pPr>
            <w:r>
              <w:rPr>
                <w:color w:val="000000" w:themeColor="text1"/>
                <w:kern w:val="24"/>
                <w:szCs w:val="26"/>
              </w:rPr>
              <w:t>For SRS antenna switching with multiple aperiodic SRS resource sets, P</w:t>
            </w:r>
            <w:r>
              <w:rPr>
                <w:color w:val="000000" w:themeColor="text1"/>
                <w:kern w:val="24"/>
                <w:szCs w:val="26"/>
                <w:vertAlign w:val="subscript"/>
              </w:rPr>
              <w:t>SRS</w:t>
            </w:r>
            <w:r>
              <w:rPr>
                <w:color w:val="000000" w:themeColor="text1"/>
                <w:kern w:val="24"/>
                <w:szCs w:val="26"/>
              </w:rPr>
              <w:t xml:space="preserve"> ports indexed in an ascending order according to SRS resource set ID and SRS resource ID in a set and port number within each SRS resource</w:t>
            </w:r>
          </w:p>
          <w:p w14:paraId="69EB2460" w14:textId="77777777" w:rsidR="0016492B" w:rsidRPr="00BC2090" w:rsidRDefault="0016492B" w:rsidP="00300A5C">
            <w:pPr>
              <w:rPr>
                <w:rFonts w:eastAsia="Malgun Gothic"/>
                <w:lang w:eastAsia="zh-TW"/>
              </w:rPr>
            </w:pPr>
            <w:r w:rsidRPr="00BC2090">
              <w:rPr>
                <w:rFonts w:eastAsia="DengXian"/>
                <w:b/>
                <w:bCs/>
                <w:szCs w:val="20"/>
              </w:rPr>
              <w:t>Conclusion</w:t>
            </w:r>
          </w:p>
          <w:p w14:paraId="7CDF6AC9" w14:textId="77777777" w:rsidR="0016492B" w:rsidRDefault="0016492B" w:rsidP="00300A5C">
            <w:pPr>
              <w:rPr>
                <w:rFonts w:eastAsia="Malgun Gothic"/>
                <w:lang w:eastAsia="zh-TW"/>
              </w:rPr>
            </w:pPr>
            <w:r>
              <w:rPr>
                <w:rFonts w:eastAsia="Malgun Gothic"/>
                <w:lang w:eastAsia="zh-TW"/>
              </w:rPr>
              <w:t>For a UE configured with a total of P</w:t>
            </w:r>
            <w:r>
              <w:rPr>
                <w:rFonts w:eastAsia="Malgun Gothic"/>
                <w:vertAlign w:val="subscript"/>
                <w:lang w:eastAsia="zh-TW"/>
              </w:rPr>
              <w:t>SRS</w:t>
            </w:r>
            <w:r>
              <w:rPr>
                <w:rFonts w:eastAsia="Malgun Gothic"/>
                <w:lang w:eastAsia="zh-TW"/>
              </w:rPr>
              <w:t>=6 or 8 ports across ≥1 SRS resources</w:t>
            </w:r>
            <w:r>
              <w:t xml:space="preserve"> </w:t>
            </w:r>
            <w:r>
              <w:rPr>
                <w:rFonts w:eastAsia="Malgun Gothic"/>
                <w:lang w:eastAsia="zh-TW"/>
              </w:rPr>
              <w:t xml:space="preserve">for antenna switching intended for xT6R or xT8R, respectively, when SRS port grouping is configured, regarding the </w:t>
            </w:r>
            <w:r>
              <w:rPr>
                <w:rFonts w:eastAsiaTheme="minorEastAsia"/>
                <w:szCs w:val="20"/>
              </w:rPr>
              <w:t xml:space="preserve">mapping between CSI-RS ports and SRS port groups, </w:t>
            </w:r>
            <w:r w:rsidRPr="00CE3F19">
              <w:rPr>
                <w:rFonts w:eastAsia="Malgun Gothic"/>
                <w:lang w:eastAsia="zh-TW"/>
              </w:rPr>
              <w:t xml:space="preserve">no </w:t>
            </w:r>
            <w:r>
              <w:rPr>
                <w:rFonts w:eastAsia="Malgun Gothic"/>
                <w:lang w:eastAsia="zh-TW"/>
              </w:rPr>
              <w:t xml:space="preserve">additional </w:t>
            </w:r>
            <w:r w:rsidRPr="00CE3F19">
              <w:rPr>
                <w:rFonts w:eastAsia="Malgun Gothic"/>
                <w:lang w:eastAsia="zh-TW"/>
              </w:rPr>
              <w:t xml:space="preserve">specification support is </w:t>
            </w:r>
            <w:r>
              <w:rPr>
                <w:rFonts w:eastAsia="Malgun Gothic"/>
                <w:lang w:eastAsia="zh-TW"/>
              </w:rPr>
              <w:t>introduced</w:t>
            </w:r>
          </w:p>
          <w:p w14:paraId="2210A126" w14:textId="77777777" w:rsidR="0016492B" w:rsidRPr="00D7216E" w:rsidRDefault="0016492B" w:rsidP="0016492B">
            <w:pPr>
              <w:pStyle w:val="ListParagraph"/>
              <w:numPr>
                <w:ilvl w:val="0"/>
                <w:numId w:val="21"/>
              </w:numPr>
              <w:spacing w:after="0"/>
              <w:jc w:val="left"/>
              <w:rPr>
                <w:rFonts w:eastAsia="Malgun Gothic"/>
                <w:lang w:eastAsia="zh-TW"/>
              </w:rPr>
            </w:pPr>
            <w:r>
              <w:rPr>
                <w:rFonts w:eastAsia="Malgun Gothic"/>
                <w:lang w:eastAsia="zh-TW"/>
              </w:rPr>
              <w:t xml:space="preserve">It is up to </w:t>
            </w:r>
            <w:r w:rsidRPr="00BC2090">
              <w:rPr>
                <w:rFonts w:eastAsia="Malgun Gothic"/>
                <w:lang w:eastAsia="zh-TW"/>
              </w:rPr>
              <w:t xml:space="preserve">gNB implementation </w:t>
            </w:r>
            <w:r>
              <w:rPr>
                <w:rFonts w:eastAsia="Malgun Gothic"/>
                <w:lang w:eastAsia="zh-TW"/>
              </w:rPr>
              <w:t>to ensure adequate operation of this feature</w:t>
            </w:r>
          </w:p>
        </w:tc>
      </w:tr>
    </w:tbl>
    <w:p w14:paraId="54308D7A" w14:textId="77777777" w:rsidR="0016492B" w:rsidRDefault="0016492B" w:rsidP="0016492B">
      <w:pPr>
        <w:rPr>
          <w:lang w:eastAsia="zh-CN"/>
        </w:rPr>
      </w:pPr>
    </w:p>
    <w:p w14:paraId="65B06D71" w14:textId="77777777" w:rsidR="0016492B" w:rsidRDefault="0016492B" w:rsidP="0016492B">
      <w:pPr>
        <w:rPr>
          <w:rStyle w:val="normaltextrun"/>
          <w:color w:val="000000"/>
          <w:shd w:val="clear" w:color="auto" w:fill="FFFFFF"/>
        </w:rPr>
      </w:pPr>
      <w:r>
        <w:rPr>
          <w:rStyle w:val="normaltextrun"/>
          <w:color w:val="000000"/>
          <w:shd w:val="clear" w:color="auto" w:fill="FFFFFF"/>
        </w:rPr>
        <w:t xml:space="preserve">To accommodate changes arising from Rel-19 SRS port grouping feature, certain modifications to the existing Rel-18 specification are inevitable to redefine the SRS resource and resource set configurations and definitions. In general, the modifications are to be applied to </w:t>
      </w:r>
      <w:proofErr w:type="spellStart"/>
      <w:r>
        <w:rPr>
          <w:rStyle w:val="normaltextrun"/>
          <w:color w:val="000000"/>
          <w:shd w:val="clear" w:color="auto" w:fill="FFFFFF"/>
        </w:rPr>
        <w:t>xTyR</w:t>
      </w:r>
      <w:proofErr w:type="spellEnd"/>
      <w:r>
        <w:rPr>
          <w:rStyle w:val="normaltextrun"/>
          <w:color w:val="000000"/>
          <w:shd w:val="clear" w:color="auto" w:fill="FFFFFF"/>
        </w:rPr>
        <w:t xml:space="preserve"> UE antenna configurations for x &gt; 2 and y = 6 and 8 ports, i.e., 2T6R, 2T8R and 4T8R to be specific. </w:t>
      </w:r>
      <w:r w:rsidRPr="00D9568B">
        <w:rPr>
          <w:color w:val="000000"/>
          <w:shd w:val="clear" w:color="auto" w:fill="FFFFFF"/>
        </w:rPr>
        <w:t>Consequently, the following excerpt</w:t>
      </w:r>
      <w:r>
        <w:rPr>
          <w:color w:val="000000"/>
          <w:shd w:val="clear" w:color="auto" w:fill="FFFFFF"/>
        </w:rPr>
        <w:t>s in TS 38.214</w:t>
      </w:r>
      <w:r w:rsidRPr="00D9568B">
        <w:rPr>
          <w:color w:val="000000"/>
          <w:shd w:val="clear" w:color="auto" w:fill="FFFFFF"/>
        </w:rPr>
        <w:t xml:space="preserve"> may be </w:t>
      </w:r>
      <w:r>
        <w:rPr>
          <w:color w:val="000000"/>
          <w:shd w:val="clear" w:color="auto" w:fill="FFFFFF"/>
        </w:rPr>
        <w:t>one</w:t>
      </w:r>
      <w:r w:rsidRPr="00D9568B">
        <w:rPr>
          <w:color w:val="000000"/>
          <w:shd w:val="clear" w:color="auto" w:fill="FFFFFF"/>
        </w:rPr>
        <w:t xml:space="preserve"> part involved in the specification change</w:t>
      </w:r>
      <w:r>
        <w:rPr>
          <w:color w:val="000000"/>
          <w:shd w:val="clear" w:color="auto" w:fill="FFFFFF"/>
        </w:rPr>
        <w:t>,</w:t>
      </w:r>
      <w:r w:rsidRPr="00D9568B">
        <w:rPr>
          <w:color w:val="000000"/>
          <w:shd w:val="clear" w:color="auto" w:fill="FFFFFF"/>
        </w:rPr>
        <w:t xml:space="preserve"> </w:t>
      </w:r>
      <w:r>
        <w:rPr>
          <w:color w:val="000000"/>
          <w:shd w:val="clear" w:color="auto" w:fill="FFFFFF"/>
        </w:rPr>
        <w:t>while</w:t>
      </w:r>
      <w:r w:rsidRPr="00D9568B">
        <w:rPr>
          <w:color w:val="000000"/>
          <w:shd w:val="clear" w:color="auto" w:fill="FFFFFF"/>
        </w:rPr>
        <w:t xml:space="preserve"> specifying</w:t>
      </w:r>
      <w:r>
        <w:rPr>
          <w:rStyle w:val="eop"/>
          <w:color w:val="000000"/>
          <w:shd w:val="clear" w:color="auto" w:fill="FFFFFF"/>
        </w:rPr>
        <w:t xml:space="preserve"> </w:t>
      </w:r>
      <w:r>
        <w:rPr>
          <w:rStyle w:val="normaltextrun"/>
          <w:color w:val="000000"/>
          <w:shd w:val="clear" w:color="auto" w:fill="FFFFFF"/>
        </w:rPr>
        <w:t>SRS resources and resource sets, to accommodate SRS port grouping feature.</w:t>
      </w:r>
    </w:p>
    <w:tbl>
      <w:tblPr>
        <w:tblStyle w:val="TableGrid"/>
        <w:tblW w:w="0" w:type="auto"/>
        <w:tblInd w:w="198" w:type="dxa"/>
        <w:tblLook w:val="04A0" w:firstRow="1" w:lastRow="0" w:firstColumn="1" w:lastColumn="0" w:noHBand="0" w:noVBand="1"/>
      </w:tblPr>
      <w:tblGrid>
        <w:gridCol w:w="9152"/>
      </w:tblGrid>
      <w:tr w:rsidR="0016492B" w14:paraId="235D13B3" w14:textId="77777777" w:rsidTr="00300A5C">
        <w:tc>
          <w:tcPr>
            <w:tcW w:w="9152" w:type="dxa"/>
          </w:tcPr>
          <w:p w14:paraId="3C636603" w14:textId="77777777" w:rsidR="0016492B" w:rsidRDefault="0016492B" w:rsidP="00300A5C">
            <w:pPr>
              <w:keepNext/>
              <w:keepLines/>
              <w:widowControl w:val="0"/>
              <w:spacing w:before="180"/>
              <w:outlineLvl w:val="1"/>
              <w:rPr>
                <w:rFonts w:ascii="Arial" w:hAnsi="Arial"/>
                <w:b/>
                <w:bCs/>
                <w:color w:val="000000"/>
                <w:sz w:val="21"/>
                <w:szCs w:val="20"/>
              </w:rPr>
            </w:pPr>
            <w:r w:rsidRPr="00CB7757">
              <w:rPr>
                <w:rFonts w:ascii="Arial" w:hAnsi="Arial"/>
                <w:b/>
                <w:bCs/>
                <w:color w:val="000000"/>
                <w:sz w:val="21"/>
                <w:szCs w:val="20"/>
                <w:lang w:val="x-none"/>
              </w:rPr>
              <w:lastRenderedPageBreak/>
              <w:t>6.2.1.2</w:t>
            </w:r>
            <w:r>
              <w:rPr>
                <w:rFonts w:ascii="Arial" w:hAnsi="Arial"/>
                <w:b/>
                <w:bCs/>
                <w:color w:val="000000"/>
                <w:sz w:val="21"/>
                <w:szCs w:val="20"/>
                <w:lang w:val="en-US"/>
              </w:rPr>
              <w:t xml:space="preserve"> </w:t>
            </w:r>
            <w:r>
              <w:rPr>
                <w:rFonts w:ascii="Arial" w:hAnsi="Arial"/>
                <w:b/>
                <w:bCs/>
                <w:sz w:val="21"/>
                <w:szCs w:val="20"/>
                <w:lang w:val="en-US"/>
              </w:rPr>
              <w:t xml:space="preserve"> </w:t>
            </w:r>
            <w:r w:rsidRPr="00CB7757">
              <w:rPr>
                <w:rFonts w:ascii="Arial" w:hAnsi="Arial"/>
                <w:b/>
                <w:bCs/>
                <w:color w:val="000000"/>
                <w:sz w:val="21"/>
                <w:szCs w:val="20"/>
                <w:lang w:val="x-none"/>
              </w:rPr>
              <w:tab/>
            </w:r>
            <w:bookmarkStart w:id="1" w:name="_Hlk197611096"/>
            <w:r w:rsidRPr="00CB7757">
              <w:rPr>
                <w:rFonts w:ascii="Arial" w:hAnsi="Arial"/>
                <w:b/>
                <w:bCs/>
                <w:color w:val="000000"/>
                <w:sz w:val="21"/>
                <w:szCs w:val="20"/>
                <w:lang w:val="x-none"/>
              </w:rPr>
              <w:t xml:space="preserve">UE </w:t>
            </w:r>
            <w:r w:rsidRPr="00CB7757">
              <w:rPr>
                <w:rFonts w:ascii="Arial" w:hAnsi="Arial"/>
                <w:b/>
                <w:bCs/>
                <w:color w:val="000000"/>
                <w:sz w:val="21"/>
                <w:szCs w:val="20"/>
              </w:rPr>
              <w:t>sounding procedure for DL CSI acquisition</w:t>
            </w:r>
            <w:bookmarkEnd w:id="1"/>
          </w:p>
          <w:p w14:paraId="4C4D5263" w14:textId="77777777" w:rsidR="0016492B" w:rsidRDefault="0016492B" w:rsidP="00300A5C">
            <w:pPr>
              <w:spacing w:before="100"/>
              <w:jc w:val="center"/>
              <w:rPr>
                <w:color w:val="FF0000"/>
                <w:sz w:val="21"/>
                <w:szCs w:val="20"/>
              </w:rPr>
            </w:pPr>
            <w:r>
              <w:rPr>
                <w:color w:val="FF0000"/>
                <w:sz w:val="21"/>
                <w:szCs w:val="20"/>
              </w:rPr>
              <w:t>&lt; Unchanged parts are omitted &gt;</w:t>
            </w:r>
          </w:p>
          <w:p w14:paraId="4D5E7CE0" w14:textId="77777777" w:rsidR="0016492B" w:rsidRPr="005C62FE" w:rsidRDefault="0016492B" w:rsidP="00300A5C">
            <w:pPr>
              <w:jc w:val="left"/>
              <w:rPr>
                <w:iCs/>
                <w:color w:val="000000" w:themeColor="text1"/>
                <w:lang w:val="x-none"/>
              </w:rPr>
            </w:pPr>
            <w:r w:rsidRPr="005C62FE">
              <w:rPr>
                <w:iCs/>
                <w:color w:val="000000" w:themeColor="text1"/>
              </w:rPr>
              <w:t>-</w:t>
            </w:r>
            <w:r w:rsidRPr="005C62FE">
              <w:rPr>
                <w:iCs/>
                <w:color w:val="000000" w:themeColor="text1"/>
              </w:rPr>
              <w:tab/>
              <w:t xml:space="preserve">For 2T6R, zero or one SRS resource sets configured with </w:t>
            </w:r>
            <w:r w:rsidRPr="005C62FE">
              <w:rPr>
                <w:i/>
                <w:iCs/>
                <w:color w:val="000000" w:themeColor="text1"/>
              </w:rPr>
              <w:t>resourceType</w:t>
            </w:r>
            <w:r w:rsidRPr="005C62FE">
              <w:rPr>
                <w:iCs/>
                <w:color w:val="000000" w:themeColor="text1"/>
              </w:rPr>
              <w:t xml:space="preserve"> in </w:t>
            </w:r>
            <w:r w:rsidRPr="005C62FE">
              <w:rPr>
                <w:i/>
                <w:iCs/>
                <w:color w:val="000000" w:themeColor="text1"/>
              </w:rPr>
              <w:t>SRS-ResourceSet</w:t>
            </w:r>
            <w:r w:rsidRPr="005C62FE">
              <w:rPr>
                <w:iCs/>
                <w:color w:val="000000" w:themeColor="text1"/>
              </w:rPr>
              <w:t xml:space="preserve"> set to 'periodic', where in the case of one resource set has three</w:t>
            </w:r>
            <w:r w:rsidRPr="005C62FE">
              <w:rPr>
                <w:iCs/>
                <w:color w:val="000000" w:themeColor="text1"/>
                <w:lang w:val="x-none"/>
              </w:rPr>
              <w:t xml:space="preserve"> SRS resources transmitted in different symbols, each SRS resource in a given set consisting of a </w:t>
            </w:r>
            <w:r w:rsidRPr="005C62FE">
              <w:rPr>
                <w:iCs/>
                <w:color w:val="000000" w:themeColor="text1"/>
              </w:rPr>
              <w:t>two</w:t>
            </w:r>
            <w:r w:rsidRPr="005C62FE">
              <w:rPr>
                <w:iCs/>
                <w:color w:val="000000" w:themeColor="text1"/>
                <w:lang w:val="x-none"/>
              </w:rPr>
              <w:t xml:space="preserve"> SRS port</w:t>
            </w:r>
            <w:r w:rsidRPr="005C62FE">
              <w:rPr>
                <w:iCs/>
                <w:color w:val="000000" w:themeColor="text1"/>
              </w:rPr>
              <w:t>s</w:t>
            </w:r>
            <w:r w:rsidRPr="005C62FE">
              <w:rPr>
                <w:iCs/>
                <w:color w:val="000000" w:themeColor="text1"/>
                <w:lang w:val="x-none"/>
              </w:rPr>
              <w:t>, and the SRS port pair of the resource in the set is associated with a different UE antenna port pair,</w:t>
            </w:r>
            <w:r w:rsidRPr="005C62FE">
              <w:rPr>
                <w:iCs/>
                <w:color w:val="000000" w:themeColor="text1"/>
              </w:rPr>
              <w:t xml:space="preserve"> </w:t>
            </w:r>
            <w:r w:rsidRPr="005C62FE">
              <w:rPr>
                <w:iCs/>
                <w:color w:val="000000" w:themeColor="text1"/>
                <w:highlight w:val="yellow"/>
              </w:rPr>
              <w:t>where each UE antenna port in a UE antenna port pair is associated with a different UE SRS port group than the SRS port group of the other antenna port, and the UE antenna port pair follow consecutive port numbering if the UE is configured with SRS port grouping</w:t>
            </w:r>
            <w:r w:rsidRPr="005C62FE">
              <w:rPr>
                <w:iCs/>
                <w:color w:val="000000" w:themeColor="text1"/>
              </w:rPr>
              <w:t>,</w:t>
            </w:r>
            <w:r w:rsidRPr="005C62FE">
              <w:rPr>
                <w:iCs/>
                <w:color w:val="000000" w:themeColor="text1"/>
                <w:lang w:val="x-none"/>
              </w:rPr>
              <w:t xml:space="preserve"> and</w:t>
            </w:r>
          </w:p>
          <w:p w14:paraId="3CE98035" w14:textId="77777777" w:rsidR="0016492B" w:rsidRDefault="0016492B" w:rsidP="00300A5C">
            <w:pPr>
              <w:spacing w:before="100"/>
              <w:jc w:val="center"/>
              <w:rPr>
                <w:color w:val="FF0000"/>
                <w:sz w:val="21"/>
                <w:szCs w:val="20"/>
              </w:rPr>
            </w:pPr>
            <w:r>
              <w:rPr>
                <w:color w:val="FF0000"/>
                <w:sz w:val="21"/>
                <w:szCs w:val="20"/>
              </w:rPr>
              <w:t>&lt; Identically changed parts are omitted &gt;</w:t>
            </w:r>
          </w:p>
          <w:p w14:paraId="64E83B22" w14:textId="77777777" w:rsidR="0016492B" w:rsidRPr="005C62FE" w:rsidRDefault="0016492B" w:rsidP="00300A5C">
            <w:pPr>
              <w:jc w:val="left"/>
              <w:rPr>
                <w:iCs/>
                <w:color w:val="000000" w:themeColor="text1"/>
                <w:lang w:val="x-none"/>
              </w:rPr>
            </w:pPr>
            <w:r w:rsidRPr="005C62FE">
              <w:rPr>
                <w:iCs/>
                <w:color w:val="000000" w:themeColor="text1"/>
              </w:rPr>
              <w:t>-</w:t>
            </w:r>
            <w:r w:rsidRPr="005C62FE">
              <w:rPr>
                <w:iCs/>
                <w:color w:val="000000" w:themeColor="text1"/>
              </w:rPr>
              <w:tab/>
              <w:t xml:space="preserve">For 2T8R, zero or one SRS resource sets configured with </w:t>
            </w:r>
            <w:r w:rsidRPr="005C62FE">
              <w:rPr>
                <w:i/>
                <w:iCs/>
                <w:color w:val="000000" w:themeColor="text1"/>
              </w:rPr>
              <w:t>resourceType</w:t>
            </w:r>
            <w:r w:rsidRPr="005C62FE">
              <w:rPr>
                <w:iCs/>
                <w:color w:val="000000" w:themeColor="text1"/>
              </w:rPr>
              <w:t xml:space="preserve"> in </w:t>
            </w:r>
            <w:r w:rsidRPr="005C62FE">
              <w:rPr>
                <w:i/>
                <w:iCs/>
                <w:color w:val="000000" w:themeColor="text1"/>
              </w:rPr>
              <w:t>SRS-ResourceSet</w:t>
            </w:r>
            <w:r w:rsidRPr="005C62FE">
              <w:rPr>
                <w:iCs/>
                <w:color w:val="000000" w:themeColor="text1"/>
              </w:rPr>
              <w:t xml:space="preserve"> set to 'periodic', where in the case of one resource set has four</w:t>
            </w:r>
            <w:r w:rsidRPr="005C62FE">
              <w:rPr>
                <w:iCs/>
                <w:color w:val="000000" w:themeColor="text1"/>
                <w:lang w:val="x-none"/>
              </w:rPr>
              <w:t xml:space="preserve"> SRS resources transmitted in different symbols, each SRS resource in a given set consisting of a </w:t>
            </w:r>
            <w:r w:rsidRPr="005C62FE">
              <w:rPr>
                <w:iCs/>
                <w:color w:val="000000" w:themeColor="text1"/>
              </w:rPr>
              <w:t>two</w:t>
            </w:r>
            <w:r w:rsidRPr="005C62FE">
              <w:rPr>
                <w:iCs/>
                <w:color w:val="000000" w:themeColor="text1"/>
                <w:lang w:val="x-none"/>
              </w:rPr>
              <w:t xml:space="preserve"> SRS port</w:t>
            </w:r>
            <w:r w:rsidRPr="005C62FE">
              <w:rPr>
                <w:iCs/>
                <w:color w:val="000000" w:themeColor="text1"/>
              </w:rPr>
              <w:t>s</w:t>
            </w:r>
            <w:r w:rsidRPr="005C62FE">
              <w:rPr>
                <w:iCs/>
                <w:color w:val="000000" w:themeColor="text1"/>
                <w:lang w:val="x-none"/>
              </w:rPr>
              <w:t xml:space="preserve">, and the SRS port pair of the resource in the set is associated with a different UE antenna port pair, </w:t>
            </w:r>
            <w:r w:rsidRPr="005C62FE">
              <w:rPr>
                <w:iCs/>
                <w:color w:val="000000" w:themeColor="text1"/>
                <w:highlight w:val="yellow"/>
              </w:rPr>
              <w:t>where each UE antenna port in a UE antenna port pair is associated with a different UE SRS port group than the SRS port group of the other antenna port, and the UE antenna port pair follow consecutive port numbering if the UE is configured with SRS port grouping,</w:t>
            </w:r>
            <w:r w:rsidRPr="005C62FE">
              <w:rPr>
                <w:iCs/>
                <w:color w:val="000000" w:themeColor="text1"/>
              </w:rPr>
              <w:t xml:space="preserve"> </w:t>
            </w:r>
            <w:r w:rsidRPr="005C62FE">
              <w:rPr>
                <w:iCs/>
                <w:color w:val="000000" w:themeColor="text1"/>
                <w:lang w:val="x-none"/>
              </w:rPr>
              <w:t>and</w:t>
            </w:r>
          </w:p>
          <w:p w14:paraId="3C3164F0" w14:textId="77777777" w:rsidR="0016492B" w:rsidRDefault="0016492B" w:rsidP="00300A5C">
            <w:pPr>
              <w:spacing w:before="100"/>
              <w:jc w:val="center"/>
              <w:rPr>
                <w:color w:val="FF0000"/>
                <w:sz w:val="21"/>
                <w:szCs w:val="20"/>
              </w:rPr>
            </w:pPr>
            <w:r>
              <w:rPr>
                <w:color w:val="FF0000"/>
                <w:sz w:val="21"/>
                <w:szCs w:val="20"/>
              </w:rPr>
              <w:t>&lt; Identically changed parts are omitted &gt;</w:t>
            </w:r>
          </w:p>
          <w:p w14:paraId="4DFA2001" w14:textId="77777777" w:rsidR="0016492B" w:rsidRDefault="0016492B" w:rsidP="00300A5C">
            <w:pPr>
              <w:spacing w:before="100"/>
              <w:jc w:val="left"/>
              <w:rPr>
                <w:color w:val="FF0000"/>
                <w:sz w:val="21"/>
                <w:szCs w:val="20"/>
              </w:rPr>
            </w:pPr>
            <w:r w:rsidRPr="00C66E3B">
              <w:rPr>
                <w:iCs/>
                <w:color w:val="000000" w:themeColor="text1"/>
              </w:rPr>
              <w:t>-</w:t>
            </w:r>
            <w:r w:rsidRPr="00C66E3B">
              <w:rPr>
                <w:iCs/>
                <w:color w:val="000000" w:themeColor="text1"/>
              </w:rPr>
              <w:tab/>
              <w:t xml:space="preserve">For 4T8R, zero or one or two SRS resource sets configured with a different value </w:t>
            </w:r>
            <w:r w:rsidRPr="00C66E3B">
              <w:rPr>
                <w:iCs/>
                <w:color w:val="000000" w:themeColor="text1"/>
                <w:lang w:val="x-none"/>
              </w:rPr>
              <w:t>of</w:t>
            </w:r>
            <w:r w:rsidRPr="00C66E3B">
              <w:rPr>
                <w:iCs/>
                <w:color w:val="000000" w:themeColor="text1"/>
              </w:rPr>
              <w:t xml:space="preserve"> </w:t>
            </w:r>
            <w:r w:rsidRPr="00C66E3B">
              <w:rPr>
                <w:i/>
                <w:iCs/>
                <w:color w:val="000000" w:themeColor="text1"/>
              </w:rPr>
              <w:t>resourceType</w:t>
            </w:r>
            <w:r w:rsidRPr="00C66E3B">
              <w:rPr>
                <w:iCs/>
                <w:color w:val="000000" w:themeColor="text1"/>
              </w:rPr>
              <w:t xml:space="preserve"> in </w:t>
            </w:r>
            <w:r w:rsidRPr="00C66E3B">
              <w:rPr>
                <w:i/>
                <w:iCs/>
                <w:color w:val="000000" w:themeColor="text1"/>
              </w:rPr>
              <w:t>SRS-ResourceSet</w:t>
            </w:r>
            <w:r w:rsidRPr="00C66E3B">
              <w:rPr>
                <w:iCs/>
                <w:color w:val="000000" w:themeColor="text1"/>
              </w:rPr>
              <w:t xml:space="preserve"> set to 'periodic'</w:t>
            </w:r>
            <w:r w:rsidRPr="00C66E3B">
              <w:rPr>
                <w:iCs/>
                <w:color w:val="000000" w:themeColor="text1"/>
                <w:lang w:val="x-none"/>
              </w:rPr>
              <w:t xml:space="preserve"> or 'semi-persistent'</w:t>
            </w:r>
            <w:r w:rsidRPr="00C66E3B">
              <w:rPr>
                <w:iCs/>
                <w:color w:val="000000" w:themeColor="text1"/>
              </w:rPr>
              <w:t xml:space="preserve"> </w:t>
            </w:r>
            <w:r w:rsidRPr="00C66E3B">
              <w:rPr>
                <w:iCs/>
                <w:color w:val="000000" w:themeColor="text1"/>
                <w:lang w:val="x-none"/>
              </w:rPr>
              <w:t xml:space="preserve">if the UE is not indicating </w:t>
            </w:r>
            <w:r w:rsidRPr="00C66E3B">
              <w:rPr>
                <w:i/>
                <w:iCs/>
                <w:color w:val="000000" w:themeColor="text1"/>
                <w:lang w:val="x-none"/>
              </w:rPr>
              <w:t>srs-AntennaSwitching2SP-1Periodic</w:t>
            </w:r>
            <w:r w:rsidRPr="00C66E3B">
              <w:rPr>
                <w:iCs/>
                <w:color w:val="000000" w:themeColor="text1"/>
              </w:rPr>
              <w:t>, or up to two SRS resource sets configured with 'semi-persistent' and up to one SRS resource set configured with 'periodic'</w:t>
            </w:r>
            <w:r w:rsidRPr="00C66E3B">
              <w:rPr>
                <w:iCs/>
                <w:color w:val="000000" w:themeColor="text1"/>
                <w:lang w:val="x-none"/>
              </w:rPr>
              <w:t xml:space="preserve"> if the UE is indicating </w:t>
            </w:r>
            <w:r w:rsidRPr="00C66E3B">
              <w:rPr>
                <w:i/>
                <w:iCs/>
                <w:color w:val="000000" w:themeColor="text1"/>
                <w:lang w:val="x-none"/>
              </w:rPr>
              <w:t>srs-AntennaSwitching2SP-1Periodic</w:t>
            </w:r>
            <w:r w:rsidRPr="00C66E3B">
              <w:rPr>
                <w:iCs/>
                <w:color w:val="000000" w:themeColor="text1"/>
              </w:rPr>
              <w:t xml:space="preserve">, </w:t>
            </w:r>
            <w:r w:rsidRPr="00C66E3B">
              <w:rPr>
                <w:iCs/>
                <w:color w:val="000000" w:themeColor="text1"/>
                <w:lang w:val="x-none"/>
              </w:rPr>
              <w:t>where the two SRS resource sets configured with 'semi-persistent' are not activated at the same time.</w:t>
            </w:r>
            <w:r w:rsidRPr="00C66E3B">
              <w:rPr>
                <w:iCs/>
                <w:color w:val="000000" w:themeColor="text1"/>
              </w:rPr>
              <w:t xml:space="preserve"> Each SRS resource set has two</w:t>
            </w:r>
            <w:r w:rsidRPr="00C66E3B">
              <w:rPr>
                <w:iCs/>
                <w:color w:val="000000" w:themeColor="text1"/>
                <w:lang w:val="x-none"/>
              </w:rPr>
              <w:t xml:space="preserve"> SRS resources transmitted in different symbols, each SRS resource in a given set consisting of a </w:t>
            </w:r>
            <w:r w:rsidRPr="00C66E3B">
              <w:rPr>
                <w:iCs/>
                <w:color w:val="000000" w:themeColor="text1"/>
              </w:rPr>
              <w:t>four</w:t>
            </w:r>
            <w:r w:rsidRPr="00C66E3B">
              <w:rPr>
                <w:iCs/>
                <w:color w:val="000000" w:themeColor="text1"/>
                <w:lang w:val="x-none"/>
              </w:rPr>
              <w:t xml:space="preserve"> SRS port</w:t>
            </w:r>
            <w:r w:rsidRPr="00C66E3B">
              <w:rPr>
                <w:iCs/>
                <w:color w:val="000000" w:themeColor="text1"/>
              </w:rPr>
              <w:t>s</w:t>
            </w:r>
            <w:r w:rsidRPr="00C66E3B">
              <w:rPr>
                <w:iCs/>
                <w:color w:val="000000" w:themeColor="text1"/>
                <w:lang w:val="x-none"/>
              </w:rPr>
              <w:t xml:space="preserve">, and the SRS ports of the resource in the set are associated with </w:t>
            </w:r>
            <w:r w:rsidRPr="00C66E3B">
              <w:rPr>
                <w:iCs/>
                <w:color w:val="000000" w:themeColor="text1"/>
              </w:rPr>
              <w:t xml:space="preserve">a </w:t>
            </w:r>
            <w:r w:rsidRPr="00C66E3B">
              <w:rPr>
                <w:iCs/>
                <w:color w:val="000000" w:themeColor="text1"/>
                <w:lang w:val="x-none"/>
              </w:rPr>
              <w:t>different UE antenna ports,</w:t>
            </w:r>
            <w:r w:rsidRPr="00C66E3B">
              <w:rPr>
                <w:iCs/>
                <w:color w:val="000000" w:themeColor="text1"/>
              </w:rPr>
              <w:t xml:space="preserve"> </w:t>
            </w:r>
            <w:r w:rsidRPr="005C62FE">
              <w:rPr>
                <w:iCs/>
                <w:color w:val="000000" w:themeColor="text1"/>
                <w:highlight w:val="yellow"/>
              </w:rPr>
              <w:t>where two UE antenna ports among the four different UE antenna ports are associated with a different UE SRS port group than the SRS port group of the other two antenna ports, and the four different UE antenna ports follow consecutive port numbering if the UE is configured with SRS port grouping,</w:t>
            </w:r>
            <w:r w:rsidRPr="00C66E3B">
              <w:rPr>
                <w:iCs/>
                <w:color w:val="000000" w:themeColor="text1"/>
                <w:lang w:val="x-none"/>
              </w:rPr>
              <w:t xml:space="preserve"> or</w:t>
            </w:r>
            <w:r>
              <w:rPr>
                <w:color w:val="FF0000"/>
                <w:sz w:val="21"/>
                <w:szCs w:val="20"/>
              </w:rPr>
              <w:t xml:space="preserve"> </w:t>
            </w:r>
          </w:p>
          <w:p w14:paraId="0FAAB7E2" w14:textId="77777777" w:rsidR="0016492B" w:rsidRPr="003044F6" w:rsidRDefault="0016492B" w:rsidP="00300A5C">
            <w:pPr>
              <w:spacing w:before="100"/>
              <w:jc w:val="center"/>
              <w:rPr>
                <w:color w:val="FF0000"/>
                <w:sz w:val="21"/>
                <w:szCs w:val="20"/>
              </w:rPr>
            </w:pPr>
            <w:r>
              <w:rPr>
                <w:color w:val="FF0000"/>
                <w:sz w:val="21"/>
                <w:szCs w:val="20"/>
              </w:rPr>
              <w:t>&lt; Unchanged and identically changed parts are omitted &gt;</w:t>
            </w:r>
          </w:p>
        </w:tc>
      </w:tr>
    </w:tbl>
    <w:p w14:paraId="44C96F27" w14:textId="3BF4C502" w:rsidR="0016492B" w:rsidRDefault="0016492B" w:rsidP="0016492B">
      <w:pPr>
        <w:jc w:val="center"/>
        <w:rPr>
          <w:rStyle w:val="eop"/>
          <w:color w:val="000000"/>
          <w:shd w:val="clear" w:color="auto" w:fill="FFFFFF"/>
        </w:rPr>
      </w:pPr>
    </w:p>
    <w:p w14:paraId="3836C068" w14:textId="783399B4" w:rsidR="00DF69E5" w:rsidRDefault="00DF69E5" w:rsidP="00DF69E5">
      <w:pPr>
        <w:jc w:val="left"/>
        <w:rPr>
          <w:rStyle w:val="eop"/>
          <w:color w:val="000000"/>
          <w:shd w:val="clear" w:color="auto" w:fill="FFFFFF"/>
        </w:rPr>
      </w:pPr>
      <w:r>
        <w:rPr>
          <w:rStyle w:val="eop"/>
          <w:color w:val="000000"/>
          <w:shd w:val="clear" w:color="auto" w:fill="FFFFFF"/>
        </w:rPr>
        <w:t>Accordingly, in our view it is</w:t>
      </w:r>
      <w:r w:rsidR="00F7544C">
        <w:rPr>
          <w:rStyle w:val="eop"/>
          <w:color w:val="000000"/>
          <w:shd w:val="clear" w:color="auto" w:fill="FFFFFF"/>
        </w:rPr>
        <w:t xml:space="preserve"> required</w:t>
      </w:r>
      <w:r>
        <w:rPr>
          <w:rStyle w:val="eop"/>
          <w:color w:val="000000"/>
          <w:shd w:val="clear" w:color="auto" w:fill="FFFFFF"/>
        </w:rPr>
        <w:t xml:space="preserve"> to have an explicit </w:t>
      </w:r>
      <w:r w:rsidR="00E91FB9">
        <w:rPr>
          <w:rStyle w:val="eop"/>
          <w:color w:val="000000"/>
          <w:shd w:val="clear" w:color="auto" w:fill="FFFFFF"/>
        </w:rPr>
        <w:t>association</w:t>
      </w:r>
      <w:r>
        <w:rPr>
          <w:rStyle w:val="eop"/>
          <w:color w:val="000000"/>
          <w:shd w:val="clear" w:color="auto" w:fill="FFFFFF"/>
        </w:rPr>
        <w:t xml:space="preserve"> </w:t>
      </w:r>
      <w:r w:rsidR="00F7544C">
        <w:rPr>
          <w:rStyle w:val="eop"/>
          <w:color w:val="000000"/>
          <w:shd w:val="clear" w:color="auto" w:fill="FFFFFF"/>
        </w:rPr>
        <w:t xml:space="preserve">of antenna ports to SRS port groups while defining the ports associated with </w:t>
      </w:r>
      <w:proofErr w:type="gramStart"/>
      <w:r w:rsidR="00F7544C">
        <w:rPr>
          <w:rStyle w:val="eop"/>
          <w:color w:val="000000"/>
          <w:shd w:val="clear" w:color="auto" w:fill="FFFFFF"/>
        </w:rPr>
        <w:t>a</w:t>
      </w:r>
      <w:proofErr w:type="gramEnd"/>
      <w:r w:rsidR="00F7544C">
        <w:rPr>
          <w:rStyle w:val="eop"/>
          <w:color w:val="000000"/>
          <w:shd w:val="clear" w:color="auto" w:fill="FFFFFF"/>
        </w:rPr>
        <w:t xml:space="preserve"> SRS resource</w:t>
      </w:r>
      <w:r w:rsidR="00511960">
        <w:rPr>
          <w:rStyle w:val="eop"/>
          <w:color w:val="000000"/>
          <w:shd w:val="clear" w:color="auto" w:fill="FFFFFF"/>
        </w:rPr>
        <w:t xml:space="preserve"> while defining the </w:t>
      </w:r>
      <w:r w:rsidR="00DF5078" w:rsidRPr="00DF5078">
        <w:rPr>
          <w:rStyle w:val="eop"/>
          <w:color w:val="000000"/>
          <w:shd w:val="clear" w:color="auto" w:fill="FFFFFF"/>
        </w:rPr>
        <w:t>UE sounding procedure for DL CSI acquisition</w:t>
      </w:r>
      <w:r w:rsidR="00F7544C">
        <w:rPr>
          <w:rStyle w:val="eop"/>
          <w:color w:val="000000"/>
          <w:shd w:val="clear" w:color="auto" w:fill="FFFFFF"/>
        </w:rPr>
        <w:t>.</w:t>
      </w:r>
    </w:p>
    <w:p w14:paraId="2D2C1AAC" w14:textId="77777777" w:rsidR="00DF69E5" w:rsidRPr="00FA75B2" w:rsidRDefault="00DF69E5" w:rsidP="00DF69E5">
      <w:pPr>
        <w:pStyle w:val="Proposal"/>
        <w:rPr>
          <w:rFonts w:eastAsiaTheme="minorEastAsia"/>
        </w:rPr>
      </w:pPr>
      <w:r w:rsidRPr="00193CBC">
        <w:rPr>
          <w:rFonts w:hint="eastAsia"/>
        </w:rPr>
        <w:t>F</w:t>
      </w:r>
      <w:r w:rsidRPr="00193CBC">
        <w:t xml:space="preserve">or the Rel-19 </w:t>
      </w:r>
      <w:r>
        <w:t>SRS port grouping feature</w:t>
      </w:r>
      <w:r w:rsidRPr="00193CBC">
        <w:rPr>
          <w:rFonts w:hint="eastAsia"/>
        </w:rPr>
        <w:t>,</w:t>
      </w:r>
      <w:r w:rsidRPr="00193CBC">
        <w:t xml:space="preserve"> </w:t>
      </w:r>
      <w:r>
        <w:t>support the following enhancements</w:t>
      </w:r>
      <w:r w:rsidRPr="00193CBC">
        <w:t xml:space="preserve"> to UE sounding procedure for DL CSI acquisition</w:t>
      </w:r>
      <w:r>
        <w:t>, generalized as;</w:t>
      </w:r>
      <w:r w:rsidRPr="00FA75B2">
        <w:rPr>
          <w:lang w:val="en-US"/>
        </w:rPr>
        <w:t xml:space="preserve"> </w:t>
      </w:r>
    </w:p>
    <w:p w14:paraId="1007F6E7" w14:textId="77777777" w:rsidR="00DF69E5" w:rsidRDefault="00DF69E5" w:rsidP="00DF69E5">
      <w:pPr>
        <w:pStyle w:val="Proposal"/>
        <w:numPr>
          <w:ilvl w:val="0"/>
          <w:numId w:val="26"/>
        </w:numPr>
        <w:rPr>
          <w:lang w:val="en-US"/>
        </w:rPr>
      </w:pPr>
      <w:r w:rsidRPr="00193CBC">
        <w:rPr>
          <w:lang w:val="en-US"/>
        </w:rPr>
        <w:t xml:space="preserve">For </w:t>
      </w:r>
      <w:proofErr w:type="spellStart"/>
      <w:r w:rsidRPr="00193CBC">
        <w:rPr>
          <w:lang w:val="en-US"/>
        </w:rPr>
        <w:t>xTyR</w:t>
      </w:r>
      <w:proofErr w:type="spellEnd"/>
      <w:r w:rsidRPr="00193CBC">
        <w:rPr>
          <w:lang w:val="en-US"/>
        </w:rPr>
        <w:t xml:space="preserve">, SRS resource set(s) configured with </w:t>
      </w:r>
      <w:proofErr w:type="spellStart"/>
      <w:r w:rsidRPr="00193CBC">
        <w:rPr>
          <w:i/>
          <w:iCs/>
          <w:lang w:val="en-US"/>
        </w:rPr>
        <w:t>resourceType</w:t>
      </w:r>
      <w:proofErr w:type="spellEnd"/>
      <w:r w:rsidRPr="00193CBC">
        <w:rPr>
          <w:lang w:val="en-US"/>
        </w:rPr>
        <w:t xml:space="preserve"> in </w:t>
      </w:r>
      <w:r w:rsidRPr="00193CBC">
        <w:rPr>
          <w:i/>
          <w:iCs/>
          <w:lang w:val="en-US"/>
        </w:rPr>
        <w:t>SRS-ResourceSet</w:t>
      </w:r>
      <w:r w:rsidRPr="00193CBC">
        <w:rPr>
          <w:lang w:val="en-US"/>
        </w:rPr>
        <w:t xml:space="preserve"> set to 'periodic' or 'semi-persistent' 'aperiodic', with y/x or a total of y/x resources, the x SRS ports of each resource in the set(s) are</w:t>
      </w:r>
      <w:r w:rsidRPr="00193CBC">
        <w:t xml:space="preserve"> associated with different UE antenna ports</w:t>
      </w:r>
      <w:r w:rsidRPr="00193CBC">
        <w:rPr>
          <w:lang w:val="en-US"/>
        </w:rPr>
        <w:t xml:space="preserve">, </w:t>
      </w:r>
      <w:r w:rsidRPr="00914DB7">
        <w:rPr>
          <w:i/>
          <w:iCs/>
          <w:lang w:val="en-US"/>
        </w:rPr>
        <w:t>where x/2 UE antenna ports among the x different UE antenna ports are associated with a different UE SRS port group than the SRS port group of the other x/2 antenna ports</w:t>
      </w:r>
      <w:r w:rsidRPr="00914DB7">
        <w:rPr>
          <w:i/>
          <w:iCs/>
        </w:rPr>
        <w:t xml:space="preserve"> </w:t>
      </w:r>
      <w:r w:rsidRPr="00914DB7">
        <w:rPr>
          <w:i/>
          <w:iCs/>
          <w:lang w:val="en-US"/>
        </w:rPr>
        <w:t>and the x different antenna ports follow consecutive port numbering if the UE is configured with SRS port grouping</w:t>
      </w:r>
      <w:r w:rsidRPr="00193CBC">
        <w:rPr>
          <w:lang w:val="en-US"/>
        </w:rPr>
        <w:t xml:space="preserve">. </w:t>
      </w:r>
    </w:p>
    <w:p w14:paraId="7EB9FCB0" w14:textId="3E4219C5" w:rsidR="0016492B" w:rsidRDefault="00A53506" w:rsidP="0016492B">
      <w:pPr>
        <w:rPr>
          <w:lang w:eastAsia="zh-CN"/>
        </w:rPr>
      </w:pPr>
      <w:r>
        <w:rPr>
          <w:lang w:eastAsia="zh-CN"/>
        </w:rPr>
        <w:lastRenderedPageBreak/>
        <w:t xml:space="preserve">And the following text may be </w:t>
      </w:r>
      <w:r w:rsidR="002E6649">
        <w:rPr>
          <w:lang w:eastAsia="zh-CN"/>
        </w:rPr>
        <w:t xml:space="preserve">introduced as a refinement to legacy definition in </w:t>
      </w:r>
      <w:r>
        <w:rPr>
          <w:lang w:eastAsia="zh-CN"/>
        </w:rPr>
        <w:t>TS 38.214, Section 6.2.1.2 that defines UE sounding procedure for DL CSI acquisition.</w:t>
      </w:r>
    </w:p>
    <w:p w14:paraId="401FDDC1" w14:textId="77777777" w:rsidR="0016492B" w:rsidRPr="00FA75B2" w:rsidRDefault="0016492B" w:rsidP="0016492B">
      <w:pPr>
        <w:pStyle w:val="Proposal"/>
        <w:tabs>
          <w:tab w:val="clear" w:pos="1304"/>
        </w:tabs>
        <w:ind w:left="1701" w:hanging="1701"/>
        <w:rPr>
          <w:rFonts w:eastAsiaTheme="minorEastAsia"/>
        </w:rPr>
      </w:pPr>
      <w:r w:rsidRPr="00193CBC">
        <w:rPr>
          <w:rFonts w:hint="eastAsia"/>
        </w:rPr>
        <w:t>F</w:t>
      </w:r>
      <w:r w:rsidRPr="00193CBC">
        <w:t xml:space="preserve">or the Rel-19 </w:t>
      </w:r>
      <w:r>
        <w:t>SRS port grouping feature</w:t>
      </w:r>
      <w:r w:rsidRPr="00193CBC">
        <w:rPr>
          <w:rFonts w:hint="eastAsia"/>
        </w:rPr>
        <w:t>,</w:t>
      </w:r>
      <w:r w:rsidRPr="00193CBC">
        <w:t xml:space="preserve"> </w:t>
      </w:r>
      <w:r>
        <w:t>support the relevant enhancements</w:t>
      </w:r>
      <w:r w:rsidRPr="00193CBC">
        <w:t xml:space="preserve"> to UE sounding procedure for DL CSI acquisition</w:t>
      </w:r>
      <w:r>
        <w:t>. One example specification change in TS38.214 can be;</w:t>
      </w:r>
      <w:r w:rsidRPr="00FA75B2">
        <w:rPr>
          <w:lang w:val="en-US"/>
        </w:rPr>
        <w:t xml:space="preserve"> </w:t>
      </w:r>
    </w:p>
    <w:tbl>
      <w:tblPr>
        <w:tblStyle w:val="TableGrid"/>
        <w:tblW w:w="0" w:type="auto"/>
        <w:tblInd w:w="198" w:type="dxa"/>
        <w:tblLook w:val="04A0" w:firstRow="1" w:lastRow="0" w:firstColumn="1" w:lastColumn="0" w:noHBand="0" w:noVBand="1"/>
      </w:tblPr>
      <w:tblGrid>
        <w:gridCol w:w="9152"/>
      </w:tblGrid>
      <w:tr w:rsidR="0016492B" w14:paraId="208B40F2" w14:textId="77777777" w:rsidTr="00300A5C">
        <w:tc>
          <w:tcPr>
            <w:tcW w:w="9152" w:type="dxa"/>
          </w:tcPr>
          <w:p w14:paraId="6EB5DF7B" w14:textId="77777777" w:rsidR="0016492B" w:rsidRDefault="0016492B" w:rsidP="00300A5C">
            <w:pPr>
              <w:keepNext/>
              <w:keepLines/>
              <w:widowControl w:val="0"/>
              <w:spacing w:before="180"/>
              <w:outlineLvl w:val="1"/>
              <w:rPr>
                <w:rFonts w:ascii="Arial" w:hAnsi="Arial"/>
                <w:b/>
                <w:bCs/>
                <w:color w:val="000000"/>
                <w:sz w:val="21"/>
                <w:szCs w:val="20"/>
              </w:rPr>
            </w:pPr>
            <w:r w:rsidRPr="00CB7757">
              <w:rPr>
                <w:rFonts w:ascii="Arial" w:hAnsi="Arial"/>
                <w:b/>
                <w:bCs/>
                <w:color w:val="000000"/>
                <w:sz w:val="21"/>
                <w:szCs w:val="20"/>
                <w:lang w:val="x-none"/>
              </w:rPr>
              <w:t>6.2.1.2</w:t>
            </w:r>
            <w:r>
              <w:rPr>
                <w:rFonts w:ascii="Arial" w:hAnsi="Arial"/>
                <w:b/>
                <w:bCs/>
                <w:color w:val="000000"/>
                <w:sz w:val="21"/>
                <w:szCs w:val="20"/>
                <w:lang w:val="en-US"/>
              </w:rPr>
              <w:t xml:space="preserve"> </w:t>
            </w:r>
            <w:r>
              <w:rPr>
                <w:rFonts w:ascii="Arial" w:hAnsi="Arial"/>
                <w:b/>
                <w:bCs/>
                <w:sz w:val="21"/>
                <w:szCs w:val="20"/>
                <w:lang w:val="en-US"/>
              </w:rPr>
              <w:t xml:space="preserve"> </w:t>
            </w:r>
            <w:r w:rsidRPr="00CB7757">
              <w:rPr>
                <w:rFonts w:ascii="Arial" w:hAnsi="Arial"/>
                <w:b/>
                <w:bCs/>
                <w:color w:val="000000"/>
                <w:sz w:val="21"/>
                <w:szCs w:val="20"/>
                <w:lang w:val="x-none"/>
              </w:rPr>
              <w:tab/>
              <w:t xml:space="preserve">UE </w:t>
            </w:r>
            <w:r w:rsidRPr="00CB7757">
              <w:rPr>
                <w:rFonts w:ascii="Arial" w:hAnsi="Arial"/>
                <w:b/>
                <w:bCs/>
                <w:color w:val="000000"/>
                <w:sz w:val="21"/>
                <w:szCs w:val="20"/>
              </w:rPr>
              <w:t>sounding procedure for DL CSI acquisition</w:t>
            </w:r>
          </w:p>
          <w:p w14:paraId="524B57CF" w14:textId="77777777" w:rsidR="0016492B" w:rsidRDefault="0016492B" w:rsidP="00300A5C">
            <w:pPr>
              <w:spacing w:before="100"/>
              <w:jc w:val="center"/>
              <w:rPr>
                <w:color w:val="FF0000"/>
                <w:sz w:val="21"/>
                <w:szCs w:val="20"/>
              </w:rPr>
            </w:pPr>
            <w:r>
              <w:rPr>
                <w:color w:val="FF0000"/>
                <w:sz w:val="21"/>
                <w:szCs w:val="20"/>
              </w:rPr>
              <w:t>&lt; Unchanged parts are omitted &gt;</w:t>
            </w:r>
          </w:p>
          <w:p w14:paraId="2F749038" w14:textId="77777777" w:rsidR="0016492B" w:rsidRPr="005C62FE" w:rsidRDefault="0016492B" w:rsidP="00300A5C">
            <w:pPr>
              <w:jc w:val="left"/>
              <w:rPr>
                <w:iCs/>
                <w:color w:val="000000" w:themeColor="text1"/>
                <w:lang w:val="x-none"/>
              </w:rPr>
            </w:pPr>
            <w:r w:rsidRPr="005C62FE">
              <w:rPr>
                <w:iCs/>
                <w:color w:val="000000" w:themeColor="text1"/>
              </w:rPr>
              <w:t>-</w:t>
            </w:r>
            <w:r w:rsidRPr="005C62FE">
              <w:rPr>
                <w:iCs/>
                <w:color w:val="000000" w:themeColor="text1"/>
              </w:rPr>
              <w:tab/>
              <w:t xml:space="preserve">For 2T6R, zero or one SRS resource sets configured with </w:t>
            </w:r>
            <w:r w:rsidRPr="005C62FE">
              <w:rPr>
                <w:i/>
                <w:iCs/>
                <w:color w:val="000000" w:themeColor="text1"/>
              </w:rPr>
              <w:t>resourceType</w:t>
            </w:r>
            <w:r w:rsidRPr="005C62FE">
              <w:rPr>
                <w:iCs/>
                <w:color w:val="000000" w:themeColor="text1"/>
              </w:rPr>
              <w:t xml:space="preserve"> in </w:t>
            </w:r>
            <w:r w:rsidRPr="005C62FE">
              <w:rPr>
                <w:i/>
                <w:iCs/>
                <w:color w:val="000000" w:themeColor="text1"/>
              </w:rPr>
              <w:t>SRS-ResourceSet</w:t>
            </w:r>
            <w:r w:rsidRPr="005C62FE">
              <w:rPr>
                <w:iCs/>
                <w:color w:val="000000" w:themeColor="text1"/>
              </w:rPr>
              <w:t xml:space="preserve"> set to 'periodic', where in the case of one resource set has three</w:t>
            </w:r>
            <w:r w:rsidRPr="005C62FE">
              <w:rPr>
                <w:iCs/>
                <w:color w:val="000000" w:themeColor="text1"/>
                <w:lang w:val="x-none"/>
              </w:rPr>
              <w:t xml:space="preserve"> SRS resources transmitted in different symbols, each SRS resource in a given set consisting of a </w:t>
            </w:r>
            <w:r w:rsidRPr="005C62FE">
              <w:rPr>
                <w:iCs/>
                <w:color w:val="000000" w:themeColor="text1"/>
              </w:rPr>
              <w:t>two</w:t>
            </w:r>
            <w:r w:rsidRPr="005C62FE">
              <w:rPr>
                <w:iCs/>
                <w:color w:val="000000" w:themeColor="text1"/>
                <w:lang w:val="x-none"/>
              </w:rPr>
              <w:t xml:space="preserve"> SRS port</w:t>
            </w:r>
            <w:r w:rsidRPr="005C62FE">
              <w:rPr>
                <w:iCs/>
                <w:color w:val="000000" w:themeColor="text1"/>
              </w:rPr>
              <w:t>s</w:t>
            </w:r>
            <w:r w:rsidRPr="005C62FE">
              <w:rPr>
                <w:iCs/>
                <w:color w:val="000000" w:themeColor="text1"/>
                <w:lang w:val="x-none"/>
              </w:rPr>
              <w:t>, and the SRS port pair of the resource in the set is associated with a different UE antenna port pair,</w:t>
            </w:r>
            <w:r w:rsidRPr="005C62FE">
              <w:rPr>
                <w:iCs/>
                <w:color w:val="000000" w:themeColor="text1"/>
              </w:rPr>
              <w:t xml:space="preserve"> </w:t>
            </w:r>
            <w:r w:rsidRPr="005C62FE">
              <w:rPr>
                <w:iCs/>
                <w:color w:val="000000" w:themeColor="text1"/>
                <w:highlight w:val="yellow"/>
              </w:rPr>
              <w:t>where each UE antenna port in a UE antenna port pair is associated with a different UE SRS port group than the SRS port group of the other antenna port, and the UE antenna port pair follow consecutive port numbering if the UE is configured with SRS port grouping</w:t>
            </w:r>
            <w:r w:rsidRPr="005C62FE">
              <w:rPr>
                <w:iCs/>
                <w:color w:val="000000" w:themeColor="text1"/>
              </w:rPr>
              <w:t>,</w:t>
            </w:r>
            <w:r w:rsidRPr="005C62FE">
              <w:rPr>
                <w:iCs/>
                <w:color w:val="000000" w:themeColor="text1"/>
                <w:lang w:val="x-none"/>
              </w:rPr>
              <w:t xml:space="preserve"> and</w:t>
            </w:r>
          </w:p>
          <w:p w14:paraId="25CD7D07" w14:textId="77777777" w:rsidR="0016492B" w:rsidRDefault="0016492B" w:rsidP="00300A5C">
            <w:pPr>
              <w:spacing w:before="100"/>
              <w:jc w:val="center"/>
              <w:rPr>
                <w:color w:val="FF0000"/>
                <w:sz w:val="21"/>
                <w:szCs w:val="20"/>
              </w:rPr>
            </w:pPr>
            <w:r>
              <w:rPr>
                <w:color w:val="FF0000"/>
                <w:sz w:val="21"/>
                <w:szCs w:val="20"/>
              </w:rPr>
              <w:t>&lt; Identically changed parts are omitted &gt;</w:t>
            </w:r>
          </w:p>
          <w:p w14:paraId="5742305C" w14:textId="77777777" w:rsidR="0016492B" w:rsidRPr="005C62FE" w:rsidRDefault="0016492B" w:rsidP="00300A5C">
            <w:pPr>
              <w:jc w:val="left"/>
              <w:rPr>
                <w:iCs/>
                <w:color w:val="000000" w:themeColor="text1"/>
                <w:lang w:val="x-none"/>
              </w:rPr>
            </w:pPr>
            <w:r w:rsidRPr="005C62FE">
              <w:rPr>
                <w:iCs/>
                <w:color w:val="000000" w:themeColor="text1"/>
              </w:rPr>
              <w:t>-</w:t>
            </w:r>
            <w:r w:rsidRPr="005C62FE">
              <w:rPr>
                <w:iCs/>
                <w:color w:val="000000" w:themeColor="text1"/>
              </w:rPr>
              <w:tab/>
              <w:t xml:space="preserve">For 2T8R, zero or one SRS resource sets configured with </w:t>
            </w:r>
            <w:r w:rsidRPr="005C62FE">
              <w:rPr>
                <w:i/>
                <w:iCs/>
                <w:color w:val="000000" w:themeColor="text1"/>
              </w:rPr>
              <w:t>resourceType</w:t>
            </w:r>
            <w:r w:rsidRPr="005C62FE">
              <w:rPr>
                <w:iCs/>
                <w:color w:val="000000" w:themeColor="text1"/>
              </w:rPr>
              <w:t xml:space="preserve"> in </w:t>
            </w:r>
            <w:r w:rsidRPr="005C62FE">
              <w:rPr>
                <w:i/>
                <w:iCs/>
                <w:color w:val="000000" w:themeColor="text1"/>
              </w:rPr>
              <w:t>SRS-ResourceSet</w:t>
            </w:r>
            <w:r w:rsidRPr="005C62FE">
              <w:rPr>
                <w:iCs/>
                <w:color w:val="000000" w:themeColor="text1"/>
              </w:rPr>
              <w:t xml:space="preserve"> set to 'periodic', where in the case of one resource set has four</w:t>
            </w:r>
            <w:r w:rsidRPr="005C62FE">
              <w:rPr>
                <w:iCs/>
                <w:color w:val="000000" w:themeColor="text1"/>
                <w:lang w:val="x-none"/>
              </w:rPr>
              <w:t xml:space="preserve"> SRS resources transmitted in different symbols, each SRS resource in a given set consisting of a </w:t>
            </w:r>
            <w:r w:rsidRPr="005C62FE">
              <w:rPr>
                <w:iCs/>
                <w:color w:val="000000" w:themeColor="text1"/>
              </w:rPr>
              <w:t>two</w:t>
            </w:r>
            <w:r w:rsidRPr="005C62FE">
              <w:rPr>
                <w:iCs/>
                <w:color w:val="000000" w:themeColor="text1"/>
                <w:lang w:val="x-none"/>
              </w:rPr>
              <w:t xml:space="preserve"> SRS port</w:t>
            </w:r>
            <w:r w:rsidRPr="005C62FE">
              <w:rPr>
                <w:iCs/>
                <w:color w:val="000000" w:themeColor="text1"/>
              </w:rPr>
              <w:t>s</w:t>
            </w:r>
            <w:r w:rsidRPr="005C62FE">
              <w:rPr>
                <w:iCs/>
                <w:color w:val="000000" w:themeColor="text1"/>
                <w:lang w:val="x-none"/>
              </w:rPr>
              <w:t xml:space="preserve">, and the SRS port pair of the resource in the set is associated with a different UE antenna port pair, </w:t>
            </w:r>
            <w:r w:rsidRPr="005C62FE">
              <w:rPr>
                <w:iCs/>
                <w:color w:val="000000" w:themeColor="text1"/>
                <w:highlight w:val="yellow"/>
              </w:rPr>
              <w:t>where each UE antenna port in a UE antenna port pair is associated with a different UE SRS port group than the SRS port group of the other antenna port, and the UE antenna port pair follow consecutive port numbering if the UE is configured with SRS port grouping,</w:t>
            </w:r>
            <w:r w:rsidRPr="005C62FE">
              <w:rPr>
                <w:iCs/>
                <w:color w:val="000000" w:themeColor="text1"/>
              </w:rPr>
              <w:t xml:space="preserve"> </w:t>
            </w:r>
            <w:r w:rsidRPr="005C62FE">
              <w:rPr>
                <w:iCs/>
                <w:color w:val="000000" w:themeColor="text1"/>
                <w:lang w:val="x-none"/>
              </w:rPr>
              <w:t>and</w:t>
            </w:r>
          </w:p>
          <w:p w14:paraId="214629D1" w14:textId="77777777" w:rsidR="0016492B" w:rsidRDefault="0016492B" w:rsidP="00300A5C">
            <w:pPr>
              <w:spacing w:before="100"/>
              <w:jc w:val="center"/>
              <w:rPr>
                <w:color w:val="FF0000"/>
                <w:sz w:val="21"/>
                <w:szCs w:val="20"/>
              </w:rPr>
            </w:pPr>
            <w:r>
              <w:rPr>
                <w:color w:val="FF0000"/>
                <w:sz w:val="21"/>
                <w:szCs w:val="20"/>
              </w:rPr>
              <w:t>&lt; Identically changed parts are omitted &gt;</w:t>
            </w:r>
          </w:p>
          <w:p w14:paraId="1BBEFC16" w14:textId="77777777" w:rsidR="0016492B" w:rsidRDefault="0016492B" w:rsidP="00300A5C">
            <w:pPr>
              <w:spacing w:before="100"/>
              <w:jc w:val="left"/>
              <w:rPr>
                <w:color w:val="FF0000"/>
                <w:sz w:val="21"/>
                <w:szCs w:val="20"/>
              </w:rPr>
            </w:pPr>
            <w:r w:rsidRPr="00C66E3B">
              <w:rPr>
                <w:iCs/>
                <w:color w:val="000000" w:themeColor="text1"/>
              </w:rPr>
              <w:t>-</w:t>
            </w:r>
            <w:r w:rsidRPr="00C66E3B">
              <w:rPr>
                <w:iCs/>
                <w:color w:val="000000" w:themeColor="text1"/>
              </w:rPr>
              <w:tab/>
              <w:t xml:space="preserve">For 4T8R, zero or one or two SRS resource sets configured with a different value </w:t>
            </w:r>
            <w:r w:rsidRPr="00C66E3B">
              <w:rPr>
                <w:iCs/>
                <w:color w:val="000000" w:themeColor="text1"/>
                <w:lang w:val="x-none"/>
              </w:rPr>
              <w:t>of</w:t>
            </w:r>
            <w:r w:rsidRPr="00C66E3B">
              <w:rPr>
                <w:iCs/>
                <w:color w:val="000000" w:themeColor="text1"/>
              </w:rPr>
              <w:t xml:space="preserve"> </w:t>
            </w:r>
            <w:r w:rsidRPr="00C66E3B">
              <w:rPr>
                <w:i/>
                <w:iCs/>
                <w:color w:val="000000" w:themeColor="text1"/>
              </w:rPr>
              <w:t>resourceType</w:t>
            </w:r>
            <w:r w:rsidRPr="00C66E3B">
              <w:rPr>
                <w:iCs/>
                <w:color w:val="000000" w:themeColor="text1"/>
              </w:rPr>
              <w:t xml:space="preserve"> in </w:t>
            </w:r>
            <w:r w:rsidRPr="00C66E3B">
              <w:rPr>
                <w:i/>
                <w:iCs/>
                <w:color w:val="000000" w:themeColor="text1"/>
              </w:rPr>
              <w:t>SRS-ResourceSet</w:t>
            </w:r>
            <w:r w:rsidRPr="00C66E3B">
              <w:rPr>
                <w:iCs/>
                <w:color w:val="000000" w:themeColor="text1"/>
              </w:rPr>
              <w:t xml:space="preserve"> set to 'periodic'</w:t>
            </w:r>
            <w:r w:rsidRPr="00C66E3B">
              <w:rPr>
                <w:iCs/>
                <w:color w:val="000000" w:themeColor="text1"/>
                <w:lang w:val="x-none"/>
              </w:rPr>
              <w:t xml:space="preserve"> or 'semi-persistent'</w:t>
            </w:r>
            <w:r w:rsidRPr="00C66E3B">
              <w:rPr>
                <w:iCs/>
                <w:color w:val="000000" w:themeColor="text1"/>
              </w:rPr>
              <w:t xml:space="preserve"> </w:t>
            </w:r>
            <w:r w:rsidRPr="00C66E3B">
              <w:rPr>
                <w:iCs/>
                <w:color w:val="000000" w:themeColor="text1"/>
                <w:lang w:val="x-none"/>
              </w:rPr>
              <w:t xml:space="preserve">if the UE is not indicating </w:t>
            </w:r>
            <w:r w:rsidRPr="00C66E3B">
              <w:rPr>
                <w:i/>
                <w:iCs/>
                <w:color w:val="000000" w:themeColor="text1"/>
                <w:lang w:val="x-none"/>
              </w:rPr>
              <w:t>srs-AntennaSwitching2SP-1Periodic</w:t>
            </w:r>
            <w:r w:rsidRPr="00C66E3B">
              <w:rPr>
                <w:iCs/>
                <w:color w:val="000000" w:themeColor="text1"/>
              </w:rPr>
              <w:t>, or up to two SRS resource sets configured with 'semi-persistent' and up to one SRS resource set configured with 'periodic'</w:t>
            </w:r>
            <w:r w:rsidRPr="00C66E3B">
              <w:rPr>
                <w:iCs/>
                <w:color w:val="000000" w:themeColor="text1"/>
                <w:lang w:val="x-none"/>
              </w:rPr>
              <w:t xml:space="preserve"> if the UE is indicating </w:t>
            </w:r>
            <w:r w:rsidRPr="00C66E3B">
              <w:rPr>
                <w:i/>
                <w:iCs/>
                <w:color w:val="000000" w:themeColor="text1"/>
                <w:lang w:val="x-none"/>
              </w:rPr>
              <w:t>srs-AntennaSwitching2SP-1Periodic</w:t>
            </w:r>
            <w:r w:rsidRPr="00C66E3B">
              <w:rPr>
                <w:iCs/>
                <w:color w:val="000000" w:themeColor="text1"/>
              </w:rPr>
              <w:t xml:space="preserve">, </w:t>
            </w:r>
            <w:r w:rsidRPr="00C66E3B">
              <w:rPr>
                <w:iCs/>
                <w:color w:val="000000" w:themeColor="text1"/>
                <w:lang w:val="x-none"/>
              </w:rPr>
              <w:t>where the two SRS resource sets configured with 'semi-persistent' are not activated at the same time.</w:t>
            </w:r>
            <w:r w:rsidRPr="00C66E3B">
              <w:rPr>
                <w:iCs/>
                <w:color w:val="000000" w:themeColor="text1"/>
              </w:rPr>
              <w:t xml:space="preserve"> Each SRS resource set has two</w:t>
            </w:r>
            <w:r w:rsidRPr="00C66E3B">
              <w:rPr>
                <w:iCs/>
                <w:color w:val="000000" w:themeColor="text1"/>
                <w:lang w:val="x-none"/>
              </w:rPr>
              <w:t xml:space="preserve"> SRS resources transmitted in different symbols, each SRS resource in a given set consisting of a </w:t>
            </w:r>
            <w:r w:rsidRPr="00C66E3B">
              <w:rPr>
                <w:iCs/>
                <w:color w:val="000000" w:themeColor="text1"/>
              </w:rPr>
              <w:t>four</w:t>
            </w:r>
            <w:r w:rsidRPr="00C66E3B">
              <w:rPr>
                <w:iCs/>
                <w:color w:val="000000" w:themeColor="text1"/>
                <w:lang w:val="x-none"/>
              </w:rPr>
              <w:t xml:space="preserve"> SRS port</w:t>
            </w:r>
            <w:r w:rsidRPr="00C66E3B">
              <w:rPr>
                <w:iCs/>
                <w:color w:val="000000" w:themeColor="text1"/>
              </w:rPr>
              <w:t>s</w:t>
            </w:r>
            <w:r w:rsidRPr="00C66E3B">
              <w:rPr>
                <w:iCs/>
                <w:color w:val="000000" w:themeColor="text1"/>
                <w:lang w:val="x-none"/>
              </w:rPr>
              <w:t xml:space="preserve">, and the SRS ports of the resource in the set are associated with </w:t>
            </w:r>
            <w:r w:rsidRPr="00C66E3B">
              <w:rPr>
                <w:iCs/>
                <w:color w:val="000000" w:themeColor="text1"/>
              </w:rPr>
              <w:t xml:space="preserve">a </w:t>
            </w:r>
            <w:r w:rsidRPr="00C66E3B">
              <w:rPr>
                <w:iCs/>
                <w:color w:val="000000" w:themeColor="text1"/>
                <w:lang w:val="x-none"/>
              </w:rPr>
              <w:t>different UE antenna ports,</w:t>
            </w:r>
            <w:r w:rsidRPr="00C66E3B">
              <w:rPr>
                <w:iCs/>
                <w:color w:val="000000" w:themeColor="text1"/>
              </w:rPr>
              <w:t xml:space="preserve"> </w:t>
            </w:r>
            <w:r w:rsidRPr="005C62FE">
              <w:rPr>
                <w:iCs/>
                <w:color w:val="000000" w:themeColor="text1"/>
                <w:highlight w:val="yellow"/>
              </w:rPr>
              <w:t>where two UE antenna ports among the four different UE antenna ports are associated with a different UE SRS port group than the SRS port group of the other two antenna ports, and the four different UE antenna ports follow consecutive port numbering if the UE is configured with SRS port grouping,</w:t>
            </w:r>
            <w:r w:rsidRPr="00C66E3B">
              <w:rPr>
                <w:iCs/>
                <w:color w:val="000000" w:themeColor="text1"/>
                <w:lang w:val="x-none"/>
              </w:rPr>
              <w:t xml:space="preserve"> or</w:t>
            </w:r>
            <w:r>
              <w:rPr>
                <w:color w:val="FF0000"/>
                <w:sz w:val="21"/>
                <w:szCs w:val="20"/>
              </w:rPr>
              <w:t xml:space="preserve"> </w:t>
            </w:r>
          </w:p>
          <w:p w14:paraId="08D9A493" w14:textId="77777777" w:rsidR="0016492B" w:rsidRPr="003044F6" w:rsidRDefault="0016492B" w:rsidP="00300A5C">
            <w:pPr>
              <w:spacing w:before="100"/>
              <w:jc w:val="center"/>
              <w:rPr>
                <w:color w:val="FF0000"/>
                <w:sz w:val="21"/>
                <w:szCs w:val="20"/>
              </w:rPr>
            </w:pPr>
            <w:r>
              <w:rPr>
                <w:color w:val="FF0000"/>
                <w:sz w:val="21"/>
                <w:szCs w:val="20"/>
              </w:rPr>
              <w:t>&lt; Unchanged and identically changed parts are omitted &gt;</w:t>
            </w:r>
          </w:p>
        </w:tc>
      </w:tr>
    </w:tbl>
    <w:p w14:paraId="19473778" w14:textId="77777777" w:rsidR="0016492B" w:rsidRPr="007D05DB" w:rsidRDefault="0016492B" w:rsidP="0016492B">
      <w:pPr>
        <w:pStyle w:val="Proposal"/>
        <w:numPr>
          <w:ilvl w:val="0"/>
          <w:numId w:val="0"/>
        </w:numPr>
        <w:ind w:left="1701"/>
      </w:pPr>
    </w:p>
    <w:p w14:paraId="5C27A8DF" w14:textId="77777777" w:rsidR="0016492B" w:rsidRDefault="0016492B" w:rsidP="0016492B">
      <w:pPr>
        <w:pStyle w:val="Heading2"/>
      </w:pPr>
      <w:r w:rsidRPr="00D93701">
        <w:t>CRI based CSI Refinement</w:t>
      </w:r>
    </w:p>
    <w:p w14:paraId="78864847" w14:textId="77777777" w:rsidR="0016492B" w:rsidRDefault="0016492B" w:rsidP="0016492B">
      <w:pPr>
        <w:rPr>
          <w:lang w:eastAsia="zh-TW"/>
        </w:rPr>
      </w:pPr>
      <w:r>
        <w:rPr>
          <w:lang w:eastAsia="zh-TW"/>
        </w:rPr>
        <w:t>Regarding CRI based CSI</w:t>
      </w:r>
      <w:r w:rsidRPr="001D19F0">
        <w:rPr>
          <w:lang w:eastAsia="zh-TW"/>
        </w:rPr>
        <w:t xml:space="preserve"> enhancements</w:t>
      </w:r>
      <w:r>
        <w:rPr>
          <w:lang w:eastAsia="zh-TW"/>
        </w:rPr>
        <w:t xml:space="preserve">, most of the FFS items identified in the initial agreement (referring to the following agreement of RAN1 #116) and quite a lot of related issues have been resolved and agreed. Going forward, very few aspects need discussion and decision. One such aspect is related to the </w:t>
      </w:r>
      <w:r>
        <w:rPr>
          <w:iCs/>
        </w:rPr>
        <w:t>CSI omission rule</w:t>
      </w:r>
      <w:r>
        <w:rPr>
          <w:lang w:eastAsia="zh-TW"/>
        </w:rPr>
        <w:t xml:space="preserve">, and is discussed in detail in this section.  </w:t>
      </w:r>
    </w:p>
    <w:p w14:paraId="528FC0C1" w14:textId="77777777" w:rsidR="0016492B" w:rsidRDefault="0016492B" w:rsidP="0016492B"/>
    <w:tbl>
      <w:tblPr>
        <w:tblStyle w:val="TableGrid"/>
        <w:tblW w:w="0" w:type="auto"/>
        <w:tblLook w:val="04A0" w:firstRow="1" w:lastRow="0" w:firstColumn="1" w:lastColumn="0" w:noHBand="0" w:noVBand="1"/>
      </w:tblPr>
      <w:tblGrid>
        <w:gridCol w:w="9576"/>
      </w:tblGrid>
      <w:tr w:rsidR="0016492B" w14:paraId="2A2FA816" w14:textId="77777777" w:rsidTr="00300A5C">
        <w:tc>
          <w:tcPr>
            <w:tcW w:w="9576" w:type="dxa"/>
          </w:tcPr>
          <w:p w14:paraId="6FE29AC8" w14:textId="77777777" w:rsidR="0016492B" w:rsidRPr="00202270" w:rsidRDefault="0016492B" w:rsidP="00300A5C">
            <w:pPr>
              <w:rPr>
                <w:b/>
                <w:bCs/>
              </w:rPr>
            </w:pPr>
            <w:r w:rsidRPr="00202270">
              <w:rPr>
                <w:b/>
                <w:bCs/>
                <w:highlight w:val="green"/>
              </w:rPr>
              <w:lastRenderedPageBreak/>
              <w:t>Agreement</w:t>
            </w:r>
            <w:r>
              <w:rPr>
                <w:b/>
                <w:bCs/>
              </w:rPr>
              <w:t xml:space="preserve"> (RAN1#116)</w:t>
            </w:r>
          </w:p>
          <w:p w14:paraId="6358CF5C" w14:textId="77777777" w:rsidR="0016492B" w:rsidRDefault="0016492B" w:rsidP="00300A5C">
            <w:pPr>
              <w:snapToGrid w:val="0"/>
              <w:rPr>
                <w:rFonts w:eastAsia="Batang"/>
                <w:iCs/>
              </w:rPr>
            </w:pPr>
            <w:r>
              <w:rPr>
                <w:iCs/>
              </w:rPr>
              <w:t xml:space="preserve">For the Rel-19 CRI-based CSI refinement for up to 128 CSI-RS ports, </w:t>
            </w:r>
            <w:r>
              <w:rPr>
                <w:i/>
                <w:iCs/>
              </w:rPr>
              <w:t>in accordance to the WID</w:t>
            </w:r>
            <w:r>
              <w:rPr>
                <w:iCs/>
              </w:rPr>
              <w:t>, extend the Rel-15 CRI-based CSI reporting as follows:</w:t>
            </w:r>
          </w:p>
          <w:p w14:paraId="6117DB0E" w14:textId="77777777" w:rsidR="0016492B" w:rsidRDefault="0016492B" w:rsidP="0016492B">
            <w:pPr>
              <w:pStyle w:val="ListParagraph"/>
              <w:numPr>
                <w:ilvl w:val="0"/>
                <w:numId w:val="18"/>
              </w:numPr>
              <w:snapToGrid w:val="0"/>
              <w:spacing w:after="0"/>
              <w:rPr>
                <w:rFonts w:eastAsia="Microsoft YaHei"/>
                <w:iCs/>
              </w:rPr>
            </w:pPr>
            <w:r>
              <w:rPr>
                <w:rFonts w:eastAsia="Microsoft YaHei"/>
                <w:iCs/>
              </w:rPr>
              <w:t>A UE is configured to measure K</w:t>
            </w:r>
            <w:r>
              <w:rPr>
                <w:rFonts w:eastAsia="Microsoft YaHei"/>
                <w:iCs/>
                <w:vertAlign w:val="subscript"/>
              </w:rPr>
              <w:t>S</w:t>
            </w:r>
            <w:r>
              <w:rPr>
                <w:rFonts w:eastAsia="Microsoft YaHei"/>
                <w:iCs/>
              </w:rPr>
              <w:t>&gt;1 NZP CSI-RS resources with equal number of ports, with up to 32 ports per NZP CSI-RS resource</w:t>
            </w:r>
          </w:p>
          <w:p w14:paraId="6B3B91BC" w14:textId="77777777" w:rsidR="0016492B" w:rsidRDefault="0016492B" w:rsidP="0016492B">
            <w:pPr>
              <w:pStyle w:val="ListParagraph"/>
              <w:numPr>
                <w:ilvl w:val="1"/>
                <w:numId w:val="18"/>
              </w:numPr>
              <w:snapToGrid w:val="0"/>
              <w:spacing w:after="0"/>
              <w:rPr>
                <w:rFonts w:eastAsia="Microsoft YaHei"/>
                <w:iCs/>
              </w:rPr>
            </w:pPr>
            <w:r>
              <w:rPr>
                <w:rFonts w:eastAsia="Microsoft YaHei"/>
                <w:iCs/>
              </w:rPr>
              <w:t>Note: The maximum number of ports per NZP CSI-RS resource for a given value of K</w:t>
            </w:r>
            <w:r>
              <w:rPr>
                <w:rFonts w:eastAsia="Microsoft YaHei"/>
                <w:iCs/>
                <w:vertAlign w:val="subscript"/>
              </w:rPr>
              <w:t>S</w:t>
            </w:r>
            <w:r>
              <w:rPr>
                <w:rFonts w:eastAsia="Microsoft YaHei"/>
                <w:iCs/>
              </w:rPr>
              <w:t xml:space="preserve"> will be discussed separately</w:t>
            </w:r>
          </w:p>
          <w:p w14:paraId="6752B77B" w14:textId="77777777" w:rsidR="0016492B" w:rsidRDefault="0016492B" w:rsidP="0016492B">
            <w:pPr>
              <w:pStyle w:val="ListParagraph"/>
              <w:numPr>
                <w:ilvl w:val="0"/>
                <w:numId w:val="18"/>
              </w:numPr>
              <w:snapToGrid w:val="0"/>
              <w:spacing w:after="0"/>
              <w:rPr>
                <w:rFonts w:eastAsia="Microsoft YaHei"/>
                <w:iCs/>
              </w:rPr>
            </w:pPr>
            <w:r>
              <w:rPr>
                <w:iCs/>
              </w:rPr>
              <w:t>Containing the information of M “quadruplets” {(</w:t>
            </w:r>
            <w:proofErr w:type="spellStart"/>
            <w:r>
              <w:rPr>
                <w:iCs/>
              </w:rPr>
              <w:t>CRI</w:t>
            </w:r>
            <w:r>
              <w:rPr>
                <w:iCs/>
                <w:vertAlign w:val="subscript"/>
              </w:rPr>
              <w:t>n</w:t>
            </w:r>
            <w:proofErr w:type="spellEnd"/>
            <w:r>
              <w:rPr>
                <w:iCs/>
              </w:rPr>
              <w:t xml:space="preserve">, </w:t>
            </w:r>
            <w:proofErr w:type="spellStart"/>
            <w:r>
              <w:rPr>
                <w:iCs/>
              </w:rPr>
              <w:t>RI</w:t>
            </w:r>
            <w:r>
              <w:rPr>
                <w:iCs/>
                <w:vertAlign w:val="subscript"/>
              </w:rPr>
              <w:t>n</w:t>
            </w:r>
            <w:proofErr w:type="spellEnd"/>
            <w:r>
              <w:rPr>
                <w:iCs/>
              </w:rPr>
              <w:t xml:space="preserve">, </w:t>
            </w:r>
            <w:proofErr w:type="spellStart"/>
            <w:r>
              <w:rPr>
                <w:iCs/>
              </w:rPr>
              <w:t>PMI</w:t>
            </w:r>
            <w:r>
              <w:rPr>
                <w:iCs/>
                <w:vertAlign w:val="subscript"/>
              </w:rPr>
              <w:t>n</w:t>
            </w:r>
            <w:proofErr w:type="spellEnd"/>
            <w:r>
              <w:rPr>
                <w:iCs/>
              </w:rPr>
              <w:t xml:space="preserve">, </w:t>
            </w:r>
            <w:proofErr w:type="spellStart"/>
            <w:r>
              <w:rPr>
                <w:iCs/>
              </w:rPr>
              <w:t>CQI</w:t>
            </w:r>
            <w:r>
              <w:rPr>
                <w:iCs/>
                <w:vertAlign w:val="subscript"/>
              </w:rPr>
              <w:t>n</w:t>
            </w:r>
            <w:proofErr w:type="spellEnd"/>
            <w:r>
              <w:rPr>
                <w:iCs/>
              </w:rPr>
              <w:t xml:space="preserve">), n=0, …, M–1} </w:t>
            </w:r>
            <w:r w:rsidRPr="00422E4F">
              <w:rPr>
                <w:iCs/>
              </w:rPr>
              <w:t>in one CSI reporting instance</w:t>
            </w:r>
            <w:r>
              <w:rPr>
                <w:iCs/>
              </w:rPr>
              <w:t xml:space="preserve"> where the value range of M (</w:t>
            </w:r>
            <w:r>
              <w:rPr>
                <w:rFonts w:ascii="Calibri" w:hAnsi="Calibri" w:cs="Calibri"/>
                <w:iCs/>
              </w:rPr>
              <w:t>≤</w:t>
            </w:r>
            <w:r>
              <w:rPr>
                <w:rFonts w:eastAsia="Microsoft YaHei"/>
                <w:iCs/>
              </w:rPr>
              <w:t>K</w:t>
            </w:r>
            <w:r>
              <w:rPr>
                <w:rFonts w:eastAsia="Microsoft YaHei"/>
                <w:iCs/>
                <w:vertAlign w:val="subscript"/>
              </w:rPr>
              <w:t>S</w:t>
            </w:r>
            <w:r>
              <w:rPr>
                <w:iCs/>
              </w:rPr>
              <w:t xml:space="preserve">) is {1, …, </w:t>
            </w:r>
            <w:proofErr w:type="gramStart"/>
            <w:r>
              <w:rPr>
                <w:iCs/>
              </w:rPr>
              <w:t>min(</w:t>
            </w:r>
            <w:proofErr w:type="gramEnd"/>
            <w:r>
              <w:rPr>
                <w:iCs/>
              </w:rPr>
              <w:t>X,</w:t>
            </w:r>
            <w:r>
              <w:rPr>
                <w:rFonts w:eastAsia="Microsoft YaHei"/>
                <w:iCs/>
              </w:rPr>
              <w:t xml:space="preserve"> K</w:t>
            </w:r>
            <w:r>
              <w:rPr>
                <w:rFonts w:eastAsia="Microsoft YaHei"/>
                <w:iCs/>
                <w:vertAlign w:val="subscript"/>
              </w:rPr>
              <w:t>S</w:t>
            </w:r>
            <w:r>
              <w:rPr>
                <w:iCs/>
              </w:rPr>
              <w:t>)}</w:t>
            </w:r>
          </w:p>
          <w:p w14:paraId="6B55CFF5" w14:textId="77777777" w:rsidR="0016492B" w:rsidRDefault="0016492B" w:rsidP="0016492B">
            <w:pPr>
              <w:pStyle w:val="ListParagraph"/>
              <w:numPr>
                <w:ilvl w:val="1"/>
                <w:numId w:val="18"/>
              </w:numPr>
              <w:snapToGrid w:val="0"/>
              <w:spacing w:after="0"/>
              <w:rPr>
                <w:rFonts w:eastAsia="Microsoft YaHei"/>
                <w:iCs/>
              </w:rPr>
            </w:pPr>
            <w:r>
              <w:rPr>
                <w:rFonts w:eastAsia="Microsoft YaHei"/>
                <w:iCs/>
              </w:rPr>
              <w:t>FFS (by RAN1# 116bis): The supported value(s) of X (candidates are 2, 4, 6, K</w:t>
            </w:r>
            <w:r>
              <w:rPr>
                <w:rFonts w:eastAsia="Microsoft YaHei"/>
                <w:iCs/>
                <w:vertAlign w:val="subscript"/>
              </w:rPr>
              <w:t>S</w:t>
            </w:r>
            <w:r>
              <w:rPr>
                <w:rFonts w:eastAsia="Microsoft YaHei"/>
                <w:iCs/>
              </w:rPr>
              <w:t>)</w:t>
            </w:r>
          </w:p>
          <w:p w14:paraId="5617E7E2" w14:textId="77777777" w:rsidR="0016492B" w:rsidRDefault="0016492B" w:rsidP="0016492B">
            <w:pPr>
              <w:pStyle w:val="ListParagraph"/>
              <w:numPr>
                <w:ilvl w:val="1"/>
                <w:numId w:val="18"/>
              </w:numPr>
              <w:snapToGrid w:val="0"/>
              <w:spacing w:after="0"/>
              <w:rPr>
                <w:rFonts w:eastAsia="Microsoft YaHei"/>
                <w:iCs/>
              </w:rPr>
            </w:pPr>
            <w:r>
              <w:rPr>
                <w:rFonts w:eastAsia="Microsoft YaHei"/>
                <w:iCs/>
              </w:rPr>
              <w:t xml:space="preserve">FFS (by RAN1# 116bis): Whether the value of </w:t>
            </w:r>
            <w:r>
              <w:rPr>
                <w:iCs/>
              </w:rPr>
              <w:t>M</w:t>
            </w:r>
            <w:r>
              <w:rPr>
                <w:rFonts w:eastAsia="Microsoft YaHei"/>
                <w:iCs/>
              </w:rPr>
              <w:t xml:space="preserve"> is NW-</w:t>
            </w:r>
            <w:r>
              <w:rPr>
                <w:iCs/>
              </w:rPr>
              <w:t>configured via higher-layer (RRC) signalling, or UE-selected (as a part of CSI report), or a combination of the two</w:t>
            </w:r>
          </w:p>
          <w:p w14:paraId="6E27A8EF" w14:textId="77777777" w:rsidR="0016492B" w:rsidRDefault="0016492B" w:rsidP="0016492B">
            <w:pPr>
              <w:pStyle w:val="ListParagraph"/>
              <w:numPr>
                <w:ilvl w:val="0"/>
                <w:numId w:val="18"/>
              </w:numPr>
              <w:snapToGrid w:val="0"/>
              <w:spacing w:after="0"/>
              <w:rPr>
                <w:rFonts w:eastAsia="Microsoft YaHei"/>
                <w:iCs/>
              </w:rPr>
            </w:pPr>
            <w:r>
              <w:rPr>
                <w:iCs/>
              </w:rPr>
              <w:t>A same legacy codebook (with up to 32 ports) is configured for (associated with) all M “quadruplets”</w:t>
            </w:r>
          </w:p>
          <w:p w14:paraId="0288BEE1" w14:textId="77777777" w:rsidR="0016492B" w:rsidRDefault="0016492B" w:rsidP="00300A5C">
            <w:pPr>
              <w:snapToGrid w:val="0"/>
              <w:rPr>
                <w:rFonts w:eastAsia="Batang"/>
              </w:rPr>
            </w:pPr>
            <w:r>
              <w:t>FFS: detailed UCI design/optimization (e.g., overhead reduction)</w:t>
            </w:r>
          </w:p>
          <w:p w14:paraId="530F8080" w14:textId="77777777" w:rsidR="0016492B" w:rsidRDefault="0016492B" w:rsidP="00300A5C">
            <w:pPr>
              <w:snapToGrid w:val="0"/>
            </w:pPr>
            <w:r>
              <w:t xml:space="preserve">FFS: Whether </w:t>
            </w:r>
            <w:r>
              <w:rPr>
                <w:bCs/>
                <w:iCs/>
              </w:rPr>
              <w:t>solution to allow CSI reporting for larger number of CSI-RS resources across multiple CSI reports is supported</w:t>
            </w:r>
          </w:p>
          <w:p w14:paraId="14C18246" w14:textId="77777777" w:rsidR="0016492B" w:rsidRDefault="0016492B" w:rsidP="00300A5C">
            <w:pPr>
              <w:snapToGrid w:val="0"/>
            </w:pPr>
            <w:r>
              <w:t>FFS: whether further restriction(s) on CMR configuration is needed, including relation with IMR</w:t>
            </w:r>
          </w:p>
          <w:p w14:paraId="5EAF84C1" w14:textId="77777777" w:rsidR="0016492B" w:rsidRDefault="0016492B" w:rsidP="00300A5C">
            <w:pPr>
              <w:snapToGrid w:val="0"/>
              <w:rPr>
                <w:iCs/>
              </w:rPr>
            </w:pPr>
            <w:r>
              <w:t xml:space="preserve">FFS: </w:t>
            </w:r>
            <w:r>
              <w:rPr>
                <w:iCs/>
              </w:rPr>
              <w:t>the packing order of the information of M “quadruplets”, CSI omission rule</w:t>
            </w:r>
          </w:p>
          <w:p w14:paraId="0E84CB57" w14:textId="77777777" w:rsidR="0016492B" w:rsidRDefault="0016492B" w:rsidP="00300A5C">
            <w:pPr>
              <w:snapToGrid w:val="0"/>
              <w:rPr>
                <w:iCs/>
              </w:rPr>
            </w:pPr>
            <w:r>
              <w:rPr>
                <w:iCs/>
              </w:rPr>
              <w:t>FFS: Whether all the K CSI-RS resources are associated with a same CSI-RS resource set or not</w:t>
            </w:r>
          </w:p>
          <w:p w14:paraId="17797950" w14:textId="77777777" w:rsidR="0016492B" w:rsidRPr="00044D93" w:rsidRDefault="0016492B" w:rsidP="00300A5C">
            <w:pPr>
              <w:rPr>
                <w:iCs/>
              </w:rPr>
            </w:pPr>
            <w:r>
              <w:rPr>
                <w:iCs/>
              </w:rPr>
              <w:t xml:space="preserve">FFS: Whether </w:t>
            </w:r>
            <w:r>
              <w:rPr>
                <w:rFonts w:eastAsia="Microsoft YaHei"/>
                <w:iCs/>
              </w:rPr>
              <w:t>K</w:t>
            </w:r>
            <w:r>
              <w:rPr>
                <w:rFonts w:eastAsia="Microsoft YaHei"/>
                <w:iCs/>
                <w:vertAlign w:val="subscript"/>
              </w:rPr>
              <w:t>S</w:t>
            </w:r>
            <w:r>
              <w:rPr>
                <w:iCs/>
              </w:rPr>
              <w:t>, maximum # ports per resource, and X depend on codebook type</w:t>
            </w:r>
          </w:p>
        </w:tc>
      </w:tr>
    </w:tbl>
    <w:p w14:paraId="40E2720C" w14:textId="6C889A71" w:rsidR="0016492B" w:rsidRDefault="0016492B" w:rsidP="0016492B">
      <w:pPr>
        <w:rPr>
          <w:lang w:val="en-US"/>
        </w:rPr>
      </w:pPr>
    </w:p>
    <w:p w14:paraId="187B578A" w14:textId="77777777" w:rsidR="0016492B" w:rsidRPr="002E63FC" w:rsidRDefault="0016492B" w:rsidP="0016492B">
      <w:pPr>
        <w:pStyle w:val="Heading3"/>
      </w:pPr>
      <w:bookmarkStart w:id="2" w:name="_Hlk193994162"/>
      <w:r w:rsidRPr="002E63FC">
        <w:t xml:space="preserve">Other UCI Design Issues </w:t>
      </w:r>
      <w:bookmarkEnd w:id="2"/>
    </w:p>
    <w:p w14:paraId="4EDA109D" w14:textId="77777777" w:rsidR="0016492B" w:rsidRPr="00887FBF" w:rsidRDefault="0016492B" w:rsidP="0016492B">
      <w:pPr>
        <w:rPr>
          <w:rFonts w:eastAsia="Malgun Gothic" w:cs="Times"/>
          <w:szCs w:val="20"/>
          <w:lang w:eastAsia="ko-KR"/>
        </w:rPr>
      </w:pPr>
      <w:r>
        <w:rPr>
          <w:lang w:eastAsia="zh-CN"/>
        </w:rPr>
        <w:t xml:space="preserve">The following agreements were achieved in RAN1 #118 and RAN1 #119 meetings on the UCI packing order </w:t>
      </w:r>
      <w:r w:rsidRPr="001C2694">
        <w:rPr>
          <w:rFonts w:eastAsia="Malgun Gothic" w:cs="Times"/>
          <w:szCs w:val="20"/>
          <w:lang w:eastAsia="ko-KR"/>
        </w:rPr>
        <w:t>and the 2</w:t>
      </w:r>
      <w:r w:rsidRPr="0016471B">
        <w:rPr>
          <w:rFonts w:eastAsia="Malgun Gothic" w:cs="Times"/>
          <w:i/>
          <w:iCs/>
          <w:szCs w:val="20"/>
          <w:lang w:eastAsia="ko-KR"/>
        </w:rPr>
        <w:t>M</w:t>
      </w:r>
      <w:r w:rsidRPr="001C2694">
        <w:rPr>
          <w:rFonts w:eastAsia="Malgun Gothic" w:cs="Times"/>
          <w:szCs w:val="20"/>
          <w:lang w:eastAsia="ko-KR"/>
        </w:rPr>
        <w:t xml:space="preserve"> consecutive priority levels</w:t>
      </w:r>
      <w:r>
        <w:rPr>
          <w:rFonts w:eastAsia="Malgun Gothic" w:cs="Times"/>
          <w:szCs w:val="20"/>
          <w:lang w:eastAsia="ko-KR"/>
        </w:rPr>
        <w:t xml:space="preserve"> for a CSI report configured with </w:t>
      </w:r>
      <w:r w:rsidRPr="00EA2CE5">
        <w:rPr>
          <w:rFonts w:eastAsia="Malgun Gothic" w:cs="Times"/>
          <w:i/>
          <w:iCs/>
          <w:szCs w:val="20"/>
          <w:lang w:eastAsia="ko-KR"/>
        </w:rPr>
        <w:t>M</w:t>
      </w:r>
      <w:r>
        <w:rPr>
          <w:rFonts w:eastAsia="Malgun Gothic" w:cs="Times"/>
          <w:szCs w:val="20"/>
          <w:lang w:eastAsia="ko-KR"/>
        </w:rPr>
        <w:t xml:space="preserve"> CRIs. The</w:t>
      </w:r>
      <w:r w:rsidRPr="004931C1">
        <w:rPr>
          <w:color w:val="000000" w:themeColor="text1"/>
        </w:rPr>
        <w:t xml:space="preserve"> priority levels for </w:t>
      </w:r>
      <w:proofErr w:type="spellStart"/>
      <w:r w:rsidRPr="00DE6615">
        <w:rPr>
          <w:i/>
          <w:iCs/>
          <w:color w:val="000000" w:themeColor="text1"/>
        </w:rPr>
        <w:t>N</w:t>
      </w:r>
      <w:r w:rsidRPr="00DE6615">
        <w:rPr>
          <w:i/>
          <w:iCs/>
          <w:color w:val="000000" w:themeColor="text1"/>
          <w:vertAlign w:val="subscript"/>
        </w:rPr>
        <w:t>Rep</w:t>
      </w:r>
      <w:proofErr w:type="spellEnd"/>
      <w:r w:rsidRPr="004931C1">
        <w:rPr>
          <w:color w:val="000000" w:themeColor="text1"/>
        </w:rPr>
        <w:t xml:space="preserve"> CSI reports</w:t>
      </w:r>
      <w:r>
        <w:rPr>
          <w:color w:val="000000" w:themeColor="text1"/>
        </w:rPr>
        <w:t>,</w:t>
      </w:r>
      <w:r w:rsidRPr="004931C1">
        <w:rPr>
          <w:color w:val="000000" w:themeColor="text1"/>
        </w:rPr>
        <w:t xml:space="preserve"> wherein 1≤ </w:t>
      </w:r>
      <w:r w:rsidRPr="004931C1">
        <w:rPr>
          <w:i/>
          <w:iCs/>
          <w:color w:val="000000" w:themeColor="text1"/>
        </w:rPr>
        <w:t>n</w:t>
      </w:r>
      <w:r w:rsidRPr="004931C1">
        <w:rPr>
          <w:color w:val="000000" w:themeColor="text1"/>
        </w:rPr>
        <w:t xml:space="preserve"> ≤ </w:t>
      </w:r>
      <w:proofErr w:type="spellStart"/>
      <w:r w:rsidRPr="004931C1">
        <w:rPr>
          <w:i/>
          <w:iCs/>
          <w:color w:val="000000" w:themeColor="text1"/>
        </w:rPr>
        <w:t>N</w:t>
      </w:r>
      <w:r w:rsidRPr="004931C1">
        <w:rPr>
          <w:i/>
          <w:iCs/>
          <w:color w:val="000000" w:themeColor="text1"/>
          <w:vertAlign w:val="subscript"/>
        </w:rPr>
        <w:t>Rep</w:t>
      </w:r>
      <w:proofErr w:type="spellEnd"/>
      <w:r>
        <w:rPr>
          <w:color w:val="000000" w:themeColor="text1"/>
        </w:rPr>
        <w:t xml:space="preserve"> were finalized as well.</w:t>
      </w:r>
    </w:p>
    <w:tbl>
      <w:tblPr>
        <w:tblStyle w:val="TableGrid"/>
        <w:tblW w:w="0" w:type="auto"/>
        <w:tblLook w:val="04A0" w:firstRow="1" w:lastRow="0" w:firstColumn="1" w:lastColumn="0" w:noHBand="0" w:noVBand="1"/>
      </w:tblPr>
      <w:tblGrid>
        <w:gridCol w:w="9576"/>
      </w:tblGrid>
      <w:tr w:rsidR="0016492B" w14:paraId="41F2E428" w14:textId="77777777" w:rsidTr="00300A5C">
        <w:tc>
          <w:tcPr>
            <w:tcW w:w="9576" w:type="dxa"/>
          </w:tcPr>
          <w:p w14:paraId="1EBC3BD1" w14:textId="77777777" w:rsidR="0016492B" w:rsidRPr="00202270" w:rsidRDefault="0016492B" w:rsidP="00300A5C">
            <w:pPr>
              <w:rPr>
                <w:b/>
                <w:bCs/>
              </w:rPr>
            </w:pPr>
            <w:r w:rsidRPr="00202270">
              <w:rPr>
                <w:b/>
                <w:bCs/>
                <w:highlight w:val="green"/>
              </w:rPr>
              <w:t>Agreement</w:t>
            </w:r>
            <w:r>
              <w:rPr>
                <w:b/>
                <w:bCs/>
              </w:rPr>
              <w:t xml:space="preserve"> (RAN1#118)</w:t>
            </w:r>
          </w:p>
          <w:p w14:paraId="364F802B" w14:textId="77777777" w:rsidR="0016492B" w:rsidRPr="00C86815" w:rsidRDefault="0016492B" w:rsidP="00300A5C">
            <w:pPr>
              <w:snapToGrid w:val="0"/>
              <w:rPr>
                <w:rFonts w:eastAsia="Malgun Gothic" w:cs="Times"/>
                <w:szCs w:val="20"/>
                <w:lang w:eastAsia="ko-KR"/>
              </w:rPr>
            </w:pPr>
            <w:r w:rsidRPr="00C86815">
              <w:rPr>
                <w:rFonts w:eastAsia="Malgun Gothic" w:cs="Times"/>
                <w:szCs w:val="20"/>
                <w:lang w:eastAsia="ko-KR"/>
              </w:rPr>
              <w:t xml:space="preserve">For the Rel-19 CRI-based CSI refinement for up to 128 CSI-RS ports, regarding UCI omission for the UCI reported </w:t>
            </w:r>
            <w:r w:rsidRPr="00C86815">
              <w:rPr>
                <w:rFonts w:eastAsia="Malgun Gothic" w:cs="Times"/>
                <w:i/>
                <w:szCs w:val="20"/>
                <w:lang w:eastAsia="ko-KR"/>
              </w:rPr>
              <w:t xml:space="preserve">in CSI part-1, </w:t>
            </w:r>
            <w:r w:rsidRPr="00C86815">
              <w:rPr>
                <w:iCs/>
                <w:szCs w:val="20"/>
              </w:rPr>
              <w:t>CSI part-1 is either reported entirely or dropped entirely, with the following UCI packing order:</w:t>
            </w:r>
          </w:p>
          <w:p w14:paraId="22F4B0CA" w14:textId="77777777" w:rsidR="0016492B" w:rsidRPr="00C86815" w:rsidRDefault="0016492B" w:rsidP="0016492B">
            <w:pPr>
              <w:pStyle w:val="ListParagraph"/>
              <w:numPr>
                <w:ilvl w:val="0"/>
                <w:numId w:val="16"/>
              </w:numPr>
              <w:snapToGrid w:val="0"/>
              <w:spacing w:after="0"/>
              <w:jc w:val="left"/>
              <w:rPr>
                <w:rFonts w:eastAsia="Malgun Gothic"/>
                <w:iCs/>
                <w:color w:val="000000"/>
                <w:szCs w:val="20"/>
              </w:rPr>
            </w:pPr>
            <w:r w:rsidRPr="00C86815">
              <w:rPr>
                <w:color w:val="000000"/>
                <w:szCs w:val="20"/>
                <w:lang w:eastAsia="ko-KR"/>
              </w:rPr>
              <w:t xml:space="preserve">CSI part-1 </w:t>
            </w:r>
            <w:r w:rsidRPr="00C86815">
              <w:rPr>
                <w:color w:val="000000"/>
                <w:szCs w:val="20"/>
              </w:rPr>
              <w:t>associated with the first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202EED95" w14:textId="77777777" w:rsidR="0016492B" w:rsidRPr="00C86815" w:rsidRDefault="0016492B" w:rsidP="0016492B">
            <w:pPr>
              <w:pStyle w:val="ListParagraph"/>
              <w:numPr>
                <w:ilvl w:val="0"/>
                <w:numId w:val="16"/>
              </w:numPr>
              <w:snapToGrid w:val="0"/>
              <w:spacing w:after="0"/>
              <w:jc w:val="left"/>
              <w:rPr>
                <w:rFonts w:eastAsia="Malgun Gothic"/>
                <w:iCs/>
                <w:color w:val="000000"/>
                <w:szCs w:val="20"/>
              </w:rPr>
            </w:pPr>
            <w:r w:rsidRPr="00C86815">
              <w:rPr>
                <w:rFonts w:eastAsia="Malgun Gothic"/>
                <w:iCs/>
                <w:color w:val="000000"/>
                <w:szCs w:val="20"/>
              </w:rPr>
              <w:t>…</w:t>
            </w:r>
          </w:p>
          <w:p w14:paraId="435D2972" w14:textId="77777777" w:rsidR="0016492B" w:rsidRPr="00C86815" w:rsidRDefault="0016492B" w:rsidP="0016492B">
            <w:pPr>
              <w:pStyle w:val="ListParagraph"/>
              <w:numPr>
                <w:ilvl w:val="0"/>
                <w:numId w:val="16"/>
              </w:numPr>
              <w:snapToGrid w:val="0"/>
              <w:spacing w:after="0"/>
              <w:jc w:val="left"/>
              <w:rPr>
                <w:rFonts w:eastAsia="Malgun Gothic"/>
                <w:iCs/>
                <w:color w:val="000000"/>
                <w:szCs w:val="20"/>
              </w:rPr>
            </w:pPr>
            <w:r w:rsidRPr="00C86815">
              <w:rPr>
                <w:color w:val="000000"/>
                <w:szCs w:val="20"/>
                <w:lang w:eastAsia="ko-KR"/>
              </w:rPr>
              <w:t xml:space="preserve">CSI part-1 </w:t>
            </w:r>
            <w:r w:rsidRPr="00C86815">
              <w:rPr>
                <w:color w:val="000000"/>
                <w:szCs w:val="20"/>
              </w:rPr>
              <w:t>associated with the last configured CMR among the non-reported M</w:t>
            </w:r>
            <w:r w:rsidRPr="00C86815">
              <w:rPr>
                <w:color w:val="000000"/>
                <w:szCs w:val="20"/>
                <w:vertAlign w:val="subscript"/>
              </w:rPr>
              <w:t>R</w:t>
            </w:r>
            <w:r w:rsidRPr="00C86815">
              <w:rPr>
                <w:color w:val="000000"/>
                <w:szCs w:val="20"/>
              </w:rPr>
              <w:t> CRIs</w:t>
            </w:r>
            <w:r w:rsidRPr="00C86815">
              <w:rPr>
                <w:color w:val="000000"/>
                <w:szCs w:val="20"/>
                <w:lang w:eastAsia="ko-KR"/>
              </w:rPr>
              <w:t xml:space="preserve"> </w:t>
            </w:r>
          </w:p>
          <w:p w14:paraId="680BDCB8" w14:textId="77777777" w:rsidR="0016492B" w:rsidRPr="00C86815" w:rsidRDefault="0016492B" w:rsidP="0016492B">
            <w:pPr>
              <w:pStyle w:val="ListParagraph"/>
              <w:numPr>
                <w:ilvl w:val="0"/>
                <w:numId w:val="16"/>
              </w:numPr>
              <w:snapToGrid w:val="0"/>
              <w:spacing w:after="0"/>
              <w:jc w:val="left"/>
              <w:rPr>
                <w:rFonts w:eastAsia="Malgun Gothic"/>
                <w:iCs/>
                <w:color w:val="000000"/>
                <w:szCs w:val="20"/>
              </w:rPr>
            </w:pPr>
            <w:r w:rsidRPr="00C86815">
              <w:rPr>
                <w:color w:val="000000"/>
                <w:szCs w:val="20"/>
                <w:lang w:eastAsia="ko-KR"/>
              </w:rPr>
              <w:t>CSI part-1 of the 1</w:t>
            </w:r>
            <w:r w:rsidRPr="00C86815">
              <w:rPr>
                <w:color w:val="000000"/>
                <w:szCs w:val="20"/>
                <w:vertAlign w:val="superscript"/>
                <w:lang w:eastAsia="ko-KR"/>
              </w:rPr>
              <w:t>st</w:t>
            </w:r>
            <w:r w:rsidRPr="00C86815">
              <w:rPr>
                <w:color w:val="000000"/>
                <w:szCs w:val="20"/>
                <w:lang w:eastAsia="ko-KR"/>
              </w:rPr>
              <w:t xml:space="preserve"> reported CRI, </w:t>
            </w:r>
          </w:p>
          <w:p w14:paraId="2A1F64AC" w14:textId="77777777" w:rsidR="0016492B" w:rsidRPr="00C86815" w:rsidRDefault="0016492B" w:rsidP="0016492B">
            <w:pPr>
              <w:pStyle w:val="ListParagraph"/>
              <w:numPr>
                <w:ilvl w:val="0"/>
                <w:numId w:val="16"/>
              </w:numPr>
              <w:snapToGrid w:val="0"/>
              <w:spacing w:after="0"/>
              <w:jc w:val="left"/>
              <w:rPr>
                <w:rFonts w:eastAsia="Malgun Gothic"/>
                <w:iCs/>
                <w:color w:val="000000"/>
                <w:szCs w:val="20"/>
              </w:rPr>
            </w:pPr>
            <w:r w:rsidRPr="00C86815">
              <w:rPr>
                <w:rFonts w:eastAsia="Malgun Gothic"/>
                <w:iCs/>
                <w:color w:val="000000"/>
                <w:szCs w:val="20"/>
              </w:rPr>
              <w:t>…</w:t>
            </w:r>
          </w:p>
          <w:p w14:paraId="1165EE8F" w14:textId="77777777" w:rsidR="0016492B" w:rsidRPr="00C86815" w:rsidRDefault="0016492B" w:rsidP="0016492B">
            <w:pPr>
              <w:pStyle w:val="ListParagraph"/>
              <w:numPr>
                <w:ilvl w:val="0"/>
                <w:numId w:val="16"/>
              </w:numPr>
              <w:snapToGrid w:val="0"/>
              <w:spacing w:after="0"/>
              <w:jc w:val="left"/>
              <w:rPr>
                <w:rFonts w:eastAsia="Malgun Gothic"/>
                <w:iCs/>
                <w:color w:val="000000"/>
                <w:szCs w:val="20"/>
              </w:rPr>
            </w:pPr>
            <w:r w:rsidRPr="00C86815">
              <w:rPr>
                <w:color w:val="000000"/>
                <w:szCs w:val="20"/>
                <w:lang w:eastAsia="ko-KR"/>
              </w:rPr>
              <w:t xml:space="preserve">CSI part-1 of the </w:t>
            </w:r>
            <w:r w:rsidRPr="00C86815">
              <w:rPr>
                <w:rStyle w:val="Strong"/>
                <w:color w:val="000000"/>
                <w:szCs w:val="20"/>
              </w:rPr>
              <w:t>(M-</w:t>
            </w:r>
            <w:proofErr w:type="gramStart"/>
            <w:r w:rsidRPr="00C86815">
              <w:rPr>
                <w:rStyle w:val="Strong"/>
                <w:color w:val="000000"/>
                <w:szCs w:val="20"/>
              </w:rPr>
              <w:t>M</w:t>
            </w:r>
            <w:r w:rsidRPr="00C86815">
              <w:rPr>
                <w:rStyle w:val="Strong"/>
                <w:color w:val="000000"/>
                <w:szCs w:val="20"/>
                <w:vertAlign w:val="subscript"/>
              </w:rPr>
              <w:t>R</w:t>
            </w:r>
            <w:r w:rsidRPr="00C86815">
              <w:rPr>
                <w:rStyle w:val="Strong"/>
                <w:color w:val="000000"/>
                <w:szCs w:val="20"/>
              </w:rPr>
              <w:t>)</w:t>
            </w:r>
            <w:proofErr w:type="spellStart"/>
            <w:r w:rsidRPr="00C86815">
              <w:rPr>
                <w:rStyle w:val="Strong"/>
                <w:color w:val="000000"/>
                <w:szCs w:val="20"/>
                <w:vertAlign w:val="superscript"/>
              </w:rPr>
              <w:t>th</w:t>
            </w:r>
            <w:proofErr w:type="spellEnd"/>
            <w:proofErr w:type="gramEnd"/>
            <w:r w:rsidRPr="00C86815">
              <w:rPr>
                <w:rStyle w:val="Strong"/>
                <w:color w:val="000000"/>
                <w:szCs w:val="20"/>
              </w:rPr>
              <w:t> </w:t>
            </w:r>
            <w:r w:rsidRPr="00C86815">
              <w:rPr>
                <w:color w:val="000000"/>
                <w:szCs w:val="20"/>
                <w:lang w:eastAsia="ko-KR"/>
              </w:rPr>
              <w:t xml:space="preserve">reported CRI, </w:t>
            </w:r>
          </w:p>
          <w:p w14:paraId="0E7D8FC9" w14:textId="77777777" w:rsidR="0016492B" w:rsidRPr="00744D33" w:rsidRDefault="0016492B" w:rsidP="00300A5C">
            <w:pPr>
              <w:widowControl w:val="0"/>
              <w:snapToGrid w:val="0"/>
              <w:rPr>
                <w:rFonts w:eastAsia="Malgun Gothic" w:cs="Times"/>
                <w:szCs w:val="20"/>
                <w:lang w:eastAsia="ko-KR"/>
              </w:rPr>
            </w:pPr>
          </w:p>
          <w:p w14:paraId="0201CF77" w14:textId="77777777" w:rsidR="0016492B" w:rsidRPr="00202270" w:rsidRDefault="0016492B" w:rsidP="00300A5C">
            <w:pPr>
              <w:rPr>
                <w:b/>
                <w:bCs/>
              </w:rPr>
            </w:pPr>
            <w:r w:rsidRPr="00202270">
              <w:rPr>
                <w:b/>
                <w:bCs/>
                <w:highlight w:val="green"/>
              </w:rPr>
              <w:t>Agreement</w:t>
            </w:r>
            <w:r>
              <w:rPr>
                <w:b/>
                <w:bCs/>
              </w:rPr>
              <w:t xml:space="preserve"> (RAN1#118)</w:t>
            </w:r>
          </w:p>
          <w:p w14:paraId="1A80B99C" w14:textId="77777777" w:rsidR="0016492B" w:rsidRPr="001C2694" w:rsidRDefault="0016492B" w:rsidP="00300A5C">
            <w:pPr>
              <w:snapToGrid w:val="0"/>
              <w:rPr>
                <w:rFonts w:eastAsia="Malgun Gothic" w:cs="Times"/>
                <w:szCs w:val="20"/>
                <w:lang w:eastAsia="ko-KR"/>
              </w:rPr>
            </w:pPr>
            <w:r w:rsidRPr="001C2694">
              <w:rPr>
                <w:rFonts w:eastAsia="Malgun Gothic" w:cs="Times"/>
                <w:szCs w:val="20"/>
                <w:lang w:eastAsia="ko-KR"/>
              </w:rPr>
              <w:t xml:space="preserve">For the Rel-19 CRI-based CSI refinement for up to 128 CSI-RS ports based on Rel-16 </w:t>
            </w:r>
            <w:proofErr w:type="spellStart"/>
            <w:r w:rsidRPr="001C2694">
              <w:rPr>
                <w:rFonts w:eastAsia="Malgun Gothic" w:cs="Times"/>
                <w:szCs w:val="20"/>
                <w:lang w:eastAsia="ko-KR"/>
              </w:rPr>
              <w:t>eType</w:t>
            </w:r>
            <w:proofErr w:type="spellEnd"/>
            <w:r w:rsidRPr="001C2694">
              <w:rPr>
                <w:rFonts w:eastAsia="Malgun Gothic" w:cs="Times"/>
                <w:szCs w:val="20"/>
                <w:lang w:eastAsia="ko-KR"/>
              </w:rPr>
              <w:t xml:space="preserve">-II, regarding UCI omission for the UCI reported </w:t>
            </w:r>
            <w:r w:rsidRPr="001C2694">
              <w:rPr>
                <w:rFonts w:eastAsia="Malgun Gothic" w:cs="Times"/>
                <w:i/>
                <w:szCs w:val="20"/>
                <w:lang w:eastAsia="ko-KR"/>
              </w:rPr>
              <w:t>in CSI part-2</w:t>
            </w:r>
            <w:r w:rsidRPr="001C2694">
              <w:rPr>
                <w:rFonts w:eastAsia="Malgun Gothic" w:cs="Times"/>
                <w:szCs w:val="20"/>
                <w:lang w:eastAsia="ko-KR"/>
              </w:rPr>
              <w:t>, other than priority 0 (G0), the UCI packing order and the 2M consecutive priority levels are defined w.r.t the M CRIs (including the non-reported M</w:t>
            </w:r>
            <w:r w:rsidRPr="001C2694">
              <w:rPr>
                <w:rFonts w:eastAsia="Malgun Gothic" w:cs="Times"/>
                <w:szCs w:val="20"/>
                <w:vertAlign w:val="subscript"/>
                <w:lang w:eastAsia="ko-KR"/>
              </w:rPr>
              <w:t>R</w:t>
            </w:r>
            <w:r w:rsidRPr="001C2694">
              <w:rPr>
                <w:rFonts w:eastAsia="Malgun Gothic" w:cs="Times"/>
                <w:szCs w:val="20"/>
                <w:lang w:eastAsia="ko-KR"/>
              </w:rPr>
              <w:t xml:space="preserve"> CRIs) as follows:</w:t>
            </w:r>
          </w:p>
          <w:p w14:paraId="575D640C" w14:textId="77777777" w:rsidR="0016492B" w:rsidRDefault="0016492B" w:rsidP="0016492B">
            <w:pPr>
              <w:pStyle w:val="ListParagraph"/>
              <w:widowControl w:val="0"/>
              <w:numPr>
                <w:ilvl w:val="0"/>
                <w:numId w:val="17"/>
              </w:numPr>
              <w:snapToGrid w:val="0"/>
              <w:spacing w:after="0"/>
              <w:jc w:val="left"/>
              <w:rPr>
                <w:szCs w:val="20"/>
              </w:rPr>
            </w:pPr>
            <w:r w:rsidRPr="001C2694">
              <w:rPr>
                <w:szCs w:val="20"/>
              </w:rPr>
              <w:lastRenderedPageBreak/>
              <w:t xml:space="preserve">Consecutive priority levels (higher to lower): </w:t>
            </w:r>
          </w:p>
          <w:p w14:paraId="34D4110D" w14:textId="77777777" w:rsidR="0016492B" w:rsidRDefault="0016492B" w:rsidP="0016492B">
            <w:pPr>
              <w:pStyle w:val="ListParagraph"/>
              <w:widowControl w:val="0"/>
              <w:numPr>
                <w:ilvl w:val="1"/>
                <w:numId w:val="17"/>
              </w:numPr>
              <w:snapToGrid w:val="0"/>
              <w:spacing w:after="0"/>
              <w:jc w:val="left"/>
              <w:rPr>
                <w:szCs w:val="20"/>
              </w:rPr>
            </w:pPr>
            <w:r w:rsidRPr="00942F0C">
              <w:rPr>
                <w:rStyle w:val="Strong"/>
                <w:szCs w:val="20"/>
              </w:rPr>
              <w:t>G1 PMI components</w:t>
            </w:r>
            <w:r w:rsidRPr="00942F0C">
              <w:rPr>
                <w:szCs w:val="20"/>
              </w:rPr>
              <w:t> associated with the first configured CMR among the non-reported M</w:t>
            </w:r>
            <w:r w:rsidRPr="00942F0C">
              <w:rPr>
                <w:szCs w:val="20"/>
                <w:vertAlign w:val="subscript"/>
              </w:rPr>
              <w:t>R</w:t>
            </w:r>
            <w:r w:rsidRPr="00942F0C">
              <w:rPr>
                <w:szCs w:val="20"/>
              </w:rPr>
              <w:t> CRIs, </w:t>
            </w:r>
          </w:p>
          <w:p w14:paraId="469F00C1" w14:textId="77777777" w:rsidR="0016492B" w:rsidRPr="00942F0C" w:rsidRDefault="0016492B" w:rsidP="0016492B">
            <w:pPr>
              <w:pStyle w:val="ListParagraph"/>
              <w:widowControl w:val="0"/>
              <w:numPr>
                <w:ilvl w:val="1"/>
                <w:numId w:val="17"/>
              </w:numPr>
              <w:snapToGrid w:val="0"/>
              <w:spacing w:after="0"/>
              <w:jc w:val="left"/>
              <w:rPr>
                <w:szCs w:val="20"/>
              </w:rPr>
            </w:pPr>
            <w:r w:rsidRPr="00942F0C">
              <w:rPr>
                <w:rStyle w:val="Strong"/>
                <w:szCs w:val="20"/>
              </w:rPr>
              <w:t>G2 PMI components</w:t>
            </w:r>
            <w:r w:rsidRPr="00942F0C">
              <w:rPr>
                <w:szCs w:val="20"/>
              </w:rPr>
              <w:t> associated with the first configured CMR among the non-reported M</w:t>
            </w:r>
            <w:r w:rsidRPr="00942F0C">
              <w:rPr>
                <w:szCs w:val="20"/>
                <w:vertAlign w:val="subscript"/>
              </w:rPr>
              <w:t>R</w:t>
            </w:r>
            <w:r w:rsidRPr="00942F0C">
              <w:rPr>
                <w:szCs w:val="20"/>
              </w:rPr>
              <w:t xml:space="preserve"> CRIs, </w:t>
            </w:r>
          </w:p>
          <w:p w14:paraId="5CECCE91" w14:textId="77777777" w:rsidR="0016492B" w:rsidRPr="001C2694" w:rsidRDefault="0016492B" w:rsidP="0016492B">
            <w:pPr>
              <w:pStyle w:val="ListParagraph"/>
              <w:widowControl w:val="0"/>
              <w:numPr>
                <w:ilvl w:val="1"/>
                <w:numId w:val="17"/>
              </w:numPr>
              <w:snapToGrid w:val="0"/>
              <w:spacing w:after="0"/>
              <w:jc w:val="left"/>
              <w:rPr>
                <w:szCs w:val="20"/>
                <w:lang w:eastAsia="ko-KR"/>
              </w:rPr>
            </w:pPr>
            <w:r w:rsidRPr="001C2694">
              <w:rPr>
                <w:szCs w:val="20"/>
              </w:rPr>
              <w:t>…,</w:t>
            </w:r>
          </w:p>
          <w:p w14:paraId="03BD8472" w14:textId="77777777" w:rsidR="0016492B" w:rsidRPr="001C2694" w:rsidRDefault="0016492B" w:rsidP="0016492B">
            <w:pPr>
              <w:pStyle w:val="ListParagraph"/>
              <w:widowControl w:val="0"/>
              <w:numPr>
                <w:ilvl w:val="1"/>
                <w:numId w:val="17"/>
              </w:numPr>
              <w:snapToGrid w:val="0"/>
              <w:spacing w:after="0"/>
              <w:jc w:val="left"/>
              <w:rPr>
                <w:szCs w:val="20"/>
                <w:lang w:eastAsia="ko-KR"/>
              </w:rPr>
            </w:pPr>
            <w:r w:rsidRPr="001C2694">
              <w:rPr>
                <w:rStyle w:val="Strong"/>
                <w:szCs w:val="20"/>
              </w:rPr>
              <w:t>G1 PMI components</w:t>
            </w:r>
            <w:r w:rsidRPr="001C2694">
              <w:rPr>
                <w:szCs w:val="20"/>
              </w:rPr>
              <w:t> associated with the</w:t>
            </w:r>
            <w:r w:rsidRPr="001C2694">
              <w:rPr>
                <w:rStyle w:val="Strong"/>
                <w:szCs w:val="20"/>
              </w:rPr>
              <w:t> </w:t>
            </w:r>
            <w:r w:rsidRPr="001C2694">
              <w:rPr>
                <w:szCs w:val="20"/>
              </w:rPr>
              <w:t>last configured CMR</w:t>
            </w:r>
            <w:r w:rsidRPr="001C2694">
              <w:rPr>
                <w:rStyle w:val="Strong"/>
                <w:szCs w:val="20"/>
              </w:rPr>
              <w:t> </w:t>
            </w:r>
            <w:r w:rsidRPr="001C2694">
              <w:rPr>
                <w:szCs w:val="20"/>
              </w:rPr>
              <w:t>among the non-reported M</w:t>
            </w:r>
            <w:r w:rsidRPr="001C2694">
              <w:rPr>
                <w:szCs w:val="20"/>
                <w:vertAlign w:val="subscript"/>
              </w:rPr>
              <w:t>R</w:t>
            </w:r>
            <w:r w:rsidRPr="001C2694">
              <w:rPr>
                <w:szCs w:val="20"/>
              </w:rPr>
              <w:t> CRIs,</w:t>
            </w:r>
            <w:r w:rsidRPr="001C2694">
              <w:rPr>
                <w:sz w:val="14"/>
                <w:szCs w:val="14"/>
              </w:rPr>
              <w:t> </w:t>
            </w:r>
          </w:p>
          <w:p w14:paraId="188EAEE2" w14:textId="77777777" w:rsidR="0016492B" w:rsidRPr="001C2694" w:rsidRDefault="0016492B" w:rsidP="0016492B">
            <w:pPr>
              <w:pStyle w:val="ListParagraph"/>
              <w:widowControl w:val="0"/>
              <w:numPr>
                <w:ilvl w:val="1"/>
                <w:numId w:val="17"/>
              </w:numPr>
              <w:snapToGrid w:val="0"/>
              <w:spacing w:after="0"/>
              <w:jc w:val="left"/>
              <w:rPr>
                <w:szCs w:val="20"/>
                <w:lang w:eastAsia="ko-KR"/>
              </w:rPr>
            </w:pPr>
            <w:r w:rsidRPr="001C2694">
              <w:rPr>
                <w:rStyle w:val="Strong"/>
                <w:szCs w:val="20"/>
              </w:rPr>
              <w:t>G2 PMI components</w:t>
            </w:r>
            <w:r w:rsidRPr="001C2694">
              <w:rPr>
                <w:szCs w:val="20"/>
              </w:rPr>
              <w:t> associated with the last configured CMR</w:t>
            </w:r>
            <w:r w:rsidRPr="001C2694">
              <w:rPr>
                <w:rStyle w:val="Strong"/>
                <w:szCs w:val="20"/>
              </w:rPr>
              <w:t> </w:t>
            </w:r>
            <w:r w:rsidRPr="001C2694">
              <w:rPr>
                <w:szCs w:val="20"/>
              </w:rPr>
              <w:t>among the non-reported M</w:t>
            </w:r>
            <w:r w:rsidRPr="001C2694">
              <w:rPr>
                <w:szCs w:val="20"/>
                <w:vertAlign w:val="subscript"/>
              </w:rPr>
              <w:t>R</w:t>
            </w:r>
            <w:r w:rsidRPr="001C2694">
              <w:rPr>
                <w:szCs w:val="20"/>
              </w:rPr>
              <w:t xml:space="preserve"> CRIs, </w:t>
            </w:r>
          </w:p>
          <w:p w14:paraId="34D7C0AF" w14:textId="77777777" w:rsidR="0016492B" w:rsidRPr="001C2694" w:rsidRDefault="0016492B" w:rsidP="0016492B">
            <w:pPr>
              <w:pStyle w:val="ListParagraph"/>
              <w:widowControl w:val="0"/>
              <w:numPr>
                <w:ilvl w:val="1"/>
                <w:numId w:val="17"/>
              </w:numPr>
              <w:snapToGrid w:val="0"/>
              <w:spacing w:after="0"/>
              <w:jc w:val="left"/>
              <w:rPr>
                <w:szCs w:val="20"/>
                <w:lang w:eastAsia="ko-KR"/>
              </w:rPr>
            </w:pPr>
            <w:r w:rsidRPr="001C2694">
              <w:rPr>
                <w:rStyle w:val="Strong"/>
                <w:szCs w:val="20"/>
              </w:rPr>
              <w:t>G1 PMI components</w:t>
            </w:r>
            <w:r w:rsidRPr="001C2694">
              <w:rPr>
                <w:szCs w:val="20"/>
              </w:rPr>
              <w:t> of the </w:t>
            </w:r>
            <w:r w:rsidRPr="001C2694">
              <w:rPr>
                <w:rStyle w:val="Strong"/>
                <w:szCs w:val="20"/>
              </w:rPr>
              <w:t>1</w:t>
            </w:r>
            <w:r w:rsidRPr="001C2694">
              <w:rPr>
                <w:rStyle w:val="Strong"/>
                <w:szCs w:val="20"/>
                <w:vertAlign w:val="superscript"/>
              </w:rPr>
              <w:t>st</w:t>
            </w:r>
            <w:r w:rsidRPr="001C2694">
              <w:rPr>
                <w:rStyle w:val="Strong"/>
                <w:szCs w:val="20"/>
              </w:rPr>
              <w:t> reported CRI</w:t>
            </w:r>
            <w:r w:rsidRPr="001C2694">
              <w:rPr>
                <w:szCs w:val="20"/>
              </w:rPr>
              <w:t>, </w:t>
            </w:r>
          </w:p>
          <w:p w14:paraId="5407D656" w14:textId="77777777" w:rsidR="0016492B" w:rsidRPr="001C2694" w:rsidRDefault="0016492B" w:rsidP="0016492B">
            <w:pPr>
              <w:pStyle w:val="ListParagraph"/>
              <w:widowControl w:val="0"/>
              <w:numPr>
                <w:ilvl w:val="1"/>
                <w:numId w:val="17"/>
              </w:numPr>
              <w:snapToGrid w:val="0"/>
              <w:spacing w:after="0"/>
              <w:jc w:val="left"/>
              <w:rPr>
                <w:szCs w:val="20"/>
                <w:lang w:eastAsia="ko-KR"/>
              </w:rPr>
            </w:pPr>
            <w:r w:rsidRPr="001C2694">
              <w:rPr>
                <w:rStyle w:val="Strong"/>
                <w:szCs w:val="20"/>
              </w:rPr>
              <w:t>G2 PMI components </w:t>
            </w:r>
            <w:r w:rsidRPr="001C2694">
              <w:rPr>
                <w:szCs w:val="20"/>
              </w:rPr>
              <w:t>of the </w:t>
            </w:r>
            <w:r w:rsidRPr="001C2694">
              <w:rPr>
                <w:rStyle w:val="Strong"/>
                <w:szCs w:val="20"/>
              </w:rPr>
              <w:t>1</w:t>
            </w:r>
            <w:r w:rsidRPr="001C2694">
              <w:rPr>
                <w:rStyle w:val="Strong"/>
                <w:szCs w:val="20"/>
                <w:vertAlign w:val="superscript"/>
              </w:rPr>
              <w:t>st</w:t>
            </w:r>
            <w:r w:rsidRPr="001C2694">
              <w:rPr>
                <w:rStyle w:val="Strong"/>
                <w:szCs w:val="20"/>
              </w:rPr>
              <w:t> reported CRI</w:t>
            </w:r>
            <w:r w:rsidRPr="001C2694">
              <w:rPr>
                <w:szCs w:val="20"/>
              </w:rPr>
              <w:t xml:space="preserve">, </w:t>
            </w:r>
          </w:p>
          <w:p w14:paraId="4BB67623" w14:textId="77777777" w:rsidR="0016492B" w:rsidRPr="001C2694" w:rsidRDefault="0016492B" w:rsidP="0016492B">
            <w:pPr>
              <w:pStyle w:val="ListParagraph"/>
              <w:widowControl w:val="0"/>
              <w:numPr>
                <w:ilvl w:val="1"/>
                <w:numId w:val="17"/>
              </w:numPr>
              <w:snapToGrid w:val="0"/>
              <w:spacing w:after="0"/>
              <w:jc w:val="left"/>
              <w:rPr>
                <w:szCs w:val="20"/>
                <w:lang w:eastAsia="ko-KR"/>
              </w:rPr>
            </w:pPr>
            <w:r w:rsidRPr="001C2694">
              <w:rPr>
                <w:szCs w:val="20"/>
              </w:rPr>
              <w:t>…, </w:t>
            </w:r>
          </w:p>
          <w:p w14:paraId="31DEEED6" w14:textId="77777777" w:rsidR="0016492B" w:rsidRPr="001C2694" w:rsidRDefault="0016492B" w:rsidP="0016492B">
            <w:pPr>
              <w:pStyle w:val="ListParagraph"/>
              <w:widowControl w:val="0"/>
              <w:numPr>
                <w:ilvl w:val="1"/>
                <w:numId w:val="17"/>
              </w:numPr>
              <w:snapToGrid w:val="0"/>
              <w:spacing w:after="0"/>
              <w:jc w:val="left"/>
              <w:rPr>
                <w:szCs w:val="20"/>
                <w:lang w:eastAsia="ko-KR"/>
              </w:rPr>
            </w:pPr>
            <w:r w:rsidRPr="001C2694">
              <w:rPr>
                <w:rStyle w:val="Strong"/>
                <w:szCs w:val="20"/>
              </w:rPr>
              <w:t>G1 PMI components</w:t>
            </w:r>
            <w:r w:rsidRPr="001C2694">
              <w:rPr>
                <w:szCs w:val="20"/>
              </w:rPr>
              <w:t> of the </w:t>
            </w:r>
            <w:r w:rsidRPr="001C2694">
              <w:rPr>
                <w:rStyle w:val="Strong"/>
                <w:szCs w:val="20"/>
              </w:rPr>
              <w:t>(M-</w:t>
            </w:r>
            <w:proofErr w:type="gramStart"/>
            <w:r w:rsidRPr="001C2694">
              <w:rPr>
                <w:rStyle w:val="Strong"/>
                <w:szCs w:val="20"/>
              </w:rPr>
              <w:t>M</w:t>
            </w:r>
            <w:r w:rsidRPr="001C2694">
              <w:rPr>
                <w:rStyle w:val="Strong"/>
                <w:szCs w:val="20"/>
                <w:vertAlign w:val="subscript"/>
              </w:rPr>
              <w:t>R</w:t>
            </w:r>
            <w:r w:rsidRPr="001C2694">
              <w:rPr>
                <w:rStyle w:val="Strong"/>
                <w:szCs w:val="20"/>
              </w:rPr>
              <w:t>)</w:t>
            </w:r>
            <w:proofErr w:type="spellStart"/>
            <w:r w:rsidRPr="001C2694">
              <w:rPr>
                <w:rStyle w:val="Strong"/>
                <w:szCs w:val="20"/>
                <w:vertAlign w:val="superscript"/>
              </w:rPr>
              <w:t>th</w:t>
            </w:r>
            <w:proofErr w:type="spellEnd"/>
            <w:proofErr w:type="gramEnd"/>
            <w:r w:rsidRPr="001C2694">
              <w:rPr>
                <w:rStyle w:val="Strong"/>
                <w:szCs w:val="20"/>
              </w:rPr>
              <w:t> reported CRI</w:t>
            </w:r>
            <w:r w:rsidRPr="001C2694">
              <w:rPr>
                <w:szCs w:val="20"/>
              </w:rPr>
              <w:t>,</w:t>
            </w:r>
          </w:p>
          <w:p w14:paraId="507D6494" w14:textId="77777777" w:rsidR="0016492B" w:rsidRPr="001C2694" w:rsidRDefault="0016492B" w:rsidP="0016492B">
            <w:pPr>
              <w:pStyle w:val="ListParagraph"/>
              <w:widowControl w:val="0"/>
              <w:numPr>
                <w:ilvl w:val="1"/>
                <w:numId w:val="17"/>
              </w:numPr>
              <w:snapToGrid w:val="0"/>
              <w:spacing w:after="0"/>
              <w:jc w:val="left"/>
              <w:rPr>
                <w:szCs w:val="20"/>
                <w:lang w:eastAsia="ko-KR"/>
              </w:rPr>
            </w:pPr>
            <w:r w:rsidRPr="001C2694">
              <w:rPr>
                <w:rStyle w:val="Strong"/>
                <w:szCs w:val="20"/>
              </w:rPr>
              <w:t>G2 PMI components</w:t>
            </w:r>
            <w:r w:rsidRPr="001C2694">
              <w:rPr>
                <w:szCs w:val="20"/>
              </w:rPr>
              <w:t> of the </w:t>
            </w:r>
            <w:r w:rsidRPr="001C2694">
              <w:rPr>
                <w:rStyle w:val="Strong"/>
                <w:szCs w:val="20"/>
              </w:rPr>
              <w:t>(M-</w:t>
            </w:r>
            <w:proofErr w:type="gramStart"/>
            <w:r w:rsidRPr="001C2694">
              <w:rPr>
                <w:rStyle w:val="Strong"/>
                <w:szCs w:val="20"/>
              </w:rPr>
              <w:t>M</w:t>
            </w:r>
            <w:r w:rsidRPr="001C2694">
              <w:rPr>
                <w:rStyle w:val="Strong"/>
                <w:szCs w:val="20"/>
                <w:vertAlign w:val="subscript"/>
              </w:rPr>
              <w:t>R</w:t>
            </w:r>
            <w:r w:rsidRPr="001C2694">
              <w:rPr>
                <w:rStyle w:val="Strong"/>
                <w:szCs w:val="20"/>
              </w:rPr>
              <w:t>)</w:t>
            </w:r>
            <w:proofErr w:type="spellStart"/>
            <w:r w:rsidRPr="001C2694">
              <w:rPr>
                <w:rStyle w:val="Strong"/>
                <w:szCs w:val="20"/>
                <w:vertAlign w:val="superscript"/>
              </w:rPr>
              <w:t>th</w:t>
            </w:r>
            <w:proofErr w:type="spellEnd"/>
            <w:proofErr w:type="gramEnd"/>
            <w:r w:rsidRPr="001C2694">
              <w:rPr>
                <w:rStyle w:val="Strong"/>
                <w:szCs w:val="20"/>
              </w:rPr>
              <w:t> reported CRI</w:t>
            </w:r>
            <w:r w:rsidRPr="001C2694">
              <w:rPr>
                <w:szCs w:val="20"/>
              </w:rPr>
              <w:t>.</w:t>
            </w:r>
          </w:p>
          <w:p w14:paraId="75885DA0" w14:textId="77777777" w:rsidR="0016492B" w:rsidRPr="007045DF" w:rsidRDefault="0016492B" w:rsidP="00300A5C">
            <w:pPr>
              <w:snapToGrid w:val="0"/>
              <w:rPr>
                <w:szCs w:val="20"/>
              </w:rPr>
            </w:pPr>
            <w:r w:rsidRPr="001C2694">
              <w:rPr>
                <w:szCs w:val="20"/>
                <w:lang w:eastAsia="ko-KR"/>
              </w:rPr>
              <w:t xml:space="preserve">Note: For UCI fields in wideband (G0), </w:t>
            </w:r>
            <w:r w:rsidRPr="001C2694">
              <w:rPr>
                <w:rStyle w:val="Strong"/>
                <w:szCs w:val="20"/>
              </w:rPr>
              <w:t>G1 PMI components (</w:t>
            </w:r>
            <w:r w:rsidRPr="001C2694">
              <w:rPr>
                <w:szCs w:val="20"/>
              </w:rPr>
              <w:t xml:space="preserve">based on Rel-16 </w:t>
            </w:r>
            <w:proofErr w:type="spellStart"/>
            <w:r w:rsidRPr="001C2694">
              <w:rPr>
                <w:szCs w:val="20"/>
              </w:rPr>
              <w:t>eType</w:t>
            </w:r>
            <w:proofErr w:type="spellEnd"/>
            <w:r w:rsidRPr="001C2694">
              <w:rPr>
                <w:szCs w:val="20"/>
              </w:rPr>
              <w:t>-II CB in Section 6.3.2.1.2, TS 38.212</w:t>
            </w:r>
            <w:r w:rsidRPr="001C2694">
              <w:rPr>
                <w:rStyle w:val="Strong"/>
                <w:szCs w:val="20"/>
              </w:rPr>
              <w:t>)</w:t>
            </w:r>
            <w:r w:rsidRPr="001C2694">
              <w:rPr>
                <w:szCs w:val="20"/>
                <w:lang w:eastAsia="ko-KR"/>
              </w:rPr>
              <w:t xml:space="preserve">, and </w:t>
            </w:r>
            <w:r w:rsidRPr="001C2694">
              <w:rPr>
                <w:rStyle w:val="Strong"/>
                <w:szCs w:val="20"/>
              </w:rPr>
              <w:t>G2 PMI components</w:t>
            </w:r>
            <w:r w:rsidRPr="001C2694">
              <w:rPr>
                <w:szCs w:val="20"/>
                <w:lang w:eastAsia="ko-KR"/>
              </w:rPr>
              <w:t>, legacy design is fully reused.</w:t>
            </w:r>
            <w:r w:rsidRPr="001C2694">
              <w:rPr>
                <w:szCs w:val="20"/>
              </w:rPr>
              <w:t xml:space="preserve"> </w:t>
            </w:r>
          </w:p>
          <w:p w14:paraId="0B7CB77E" w14:textId="77777777" w:rsidR="0016492B" w:rsidRPr="00E245A5" w:rsidRDefault="0016492B" w:rsidP="00300A5C">
            <w:pPr>
              <w:rPr>
                <w:rFonts w:cs="Times"/>
                <w:b/>
                <w:bCs/>
                <w:highlight w:val="green"/>
                <w:lang w:eastAsia="x-none"/>
              </w:rPr>
            </w:pPr>
            <w:r w:rsidRPr="00E245A5">
              <w:rPr>
                <w:rFonts w:cs="Times"/>
                <w:b/>
                <w:bCs/>
                <w:highlight w:val="green"/>
                <w:lang w:eastAsia="x-none"/>
              </w:rPr>
              <w:t>Agreement</w:t>
            </w:r>
            <w:r>
              <w:rPr>
                <w:rFonts w:cs="Times"/>
                <w:b/>
                <w:bCs/>
                <w:lang w:eastAsia="x-none"/>
              </w:rPr>
              <w:t xml:space="preserve"> </w:t>
            </w:r>
            <w:r>
              <w:rPr>
                <w:b/>
                <w:bCs/>
              </w:rPr>
              <w:t>(RAN1#118)</w:t>
            </w:r>
          </w:p>
          <w:p w14:paraId="4A9813B2" w14:textId="77777777" w:rsidR="0016492B" w:rsidRPr="00344736" w:rsidRDefault="0016492B" w:rsidP="00300A5C">
            <w:pPr>
              <w:snapToGrid w:val="0"/>
              <w:rPr>
                <w:rFonts w:eastAsia="Malgun Gothic" w:cs="Times"/>
                <w:szCs w:val="20"/>
                <w:lang w:eastAsia="ko-KR"/>
              </w:rPr>
            </w:pPr>
            <w:r>
              <w:rPr>
                <w:rFonts w:eastAsia="Malgun Gothic" w:cs="Times"/>
                <w:szCs w:val="20"/>
                <w:lang w:eastAsia="ko-KR"/>
              </w:rPr>
              <w:t>At least for type 1 single panel, f</w:t>
            </w:r>
            <w:r w:rsidRPr="00344736">
              <w:rPr>
                <w:rFonts w:eastAsia="Malgun Gothic" w:cs="Times"/>
                <w:szCs w:val="20"/>
                <w:lang w:eastAsia="ko-KR"/>
              </w:rPr>
              <w:t xml:space="preserve">or the Rel-19 CRI-based CSI refinement for up to 128 CSI-RS ports, regarding UCI omission for the UCI reported </w:t>
            </w:r>
            <w:r w:rsidRPr="00344736">
              <w:rPr>
                <w:rFonts w:eastAsia="Malgun Gothic" w:cs="Times"/>
                <w:i/>
                <w:szCs w:val="20"/>
                <w:lang w:eastAsia="ko-KR"/>
              </w:rPr>
              <w:t>in CSI part-2</w:t>
            </w:r>
            <w:r w:rsidRPr="00344736">
              <w:rPr>
                <w:rFonts w:eastAsia="Malgun Gothic" w:cs="Times"/>
                <w:szCs w:val="20"/>
                <w:lang w:eastAsia="ko-KR"/>
              </w:rPr>
              <w:t>, other than priority 0 (G0), the UCI packing order and the 2M consecutive priority levels are defined w.r.t the M CRIs (including the non-reported M</w:t>
            </w:r>
            <w:r w:rsidRPr="00344736">
              <w:rPr>
                <w:rFonts w:eastAsia="Malgun Gothic" w:cs="Times"/>
                <w:szCs w:val="20"/>
                <w:vertAlign w:val="subscript"/>
                <w:lang w:eastAsia="ko-KR"/>
              </w:rPr>
              <w:t>R</w:t>
            </w:r>
            <w:r w:rsidRPr="00344736">
              <w:rPr>
                <w:rFonts w:eastAsia="Malgun Gothic" w:cs="Times"/>
                <w:szCs w:val="20"/>
                <w:lang w:eastAsia="ko-KR"/>
              </w:rPr>
              <w:t xml:space="preserve"> CRIs) as follows:</w:t>
            </w:r>
          </w:p>
          <w:p w14:paraId="473872F9" w14:textId="77777777" w:rsidR="0016492B" w:rsidRPr="00344736" w:rsidRDefault="0016492B" w:rsidP="0016492B">
            <w:pPr>
              <w:numPr>
                <w:ilvl w:val="0"/>
                <w:numId w:val="15"/>
              </w:numPr>
              <w:overflowPunct/>
              <w:autoSpaceDE/>
              <w:autoSpaceDN/>
              <w:adjustRightInd/>
              <w:spacing w:after="0"/>
              <w:jc w:val="left"/>
              <w:textAlignment w:val="auto"/>
              <w:rPr>
                <w:szCs w:val="20"/>
                <w:lang w:eastAsia="ko-KR"/>
              </w:rPr>
            </w:pPr>
            <w:r w:rsidRPr="00344736">
              <w:rPr>
                <w:szCs w:val="20"/>
                <w:lang w:eastAsia="ko-KR"/>
              </w:rPr>
              <w:t xml:space="preserve">Consecutive priority levels (higher to lower): </w:t>
            </w:r>
          </w:p>
          <w:p w14:paraId="5B9F9618" w14:textId="77777777" w:rsidR="0016492B" w:rsidRPr="00344736" w:rsidRDefault="0016492B" w:rsidP="0016492B">
            <w:pPr>
              <w:numPr>
                <w:ilvl w:val="1"/>
                <w:numId w:val="15"/>
              </w:numPr>
              <w:overflowPunct/>
              <w:autoSpaceDE/>
              <w:autoSpaceDN/>
              <w:adjustRightInd/>
              <w:spacing w:after="0"/>
              <w:jc w:val="left"/>
              <w:textAlignment w:val="auto"/>
              <w:rPr>
                <w:szCs w:val="20"/>
                <w:lang w:eastAsia="ko-KR"/>
              </w:rPr>
            </w:pPr>
            <w:r w:rsidRPr="00344736">
              <w:rPr>
                <w:rStyle w:val="Strong"/>
                <w:szCs w:val="20"/>
              </w:rPr>
              <w:t>Even sub-bands (G1)</w:t>
            </w:r>
            <w:r w:rsidRPr="00344736">
              <w:rPr>
                <w:szCs w:val="20"/>
              </w:rPr>
              <w:t> associated with the first configured CMR among the non-reported M</w:t>
            </w:r>
            <w:r w:rsidRPr="00344736">
              <w:rPr>
                <w:szCs w:val="20"/>
                <w:vertAlign w:val="subscript"/>
              </w:rPr>
              <w:t>R</w:t>
            </w:r>
            <w:r w:rsidRPr="00344736">
              <w:rPr>
                <w:szCs w:val="20"/>
              </w:rPr>
              <w:t> CRIs, </w:t>
            </w:r>
          </w:p>
          <w:p w14:paraId="144DF62E" w14:textId="77777777" w:rsidR="0016492B" w:rsidRPr="00344736" w:rsidRDefault="0016492B" w:rsidP="0016492B">
            <w:pPr>
              <w:numPr>
                <w:ilvl w:val="1"/>
                <w:numId w:val="15"/>
              </w:numPr>
              <w:overflowPunct/>
              <w:autoSpaceDE/>
              <w:autoSpaceDN/>
              <w:adjustRightInd/>
              <w:spacing w:after="0"/>
              <w:jc w:val="left"/>
              <w:textAlignment w:val="auto"/>
              <w:rPr>
                <w:szCs w:val="20"/>
                <w:lang w:eastAsia="ko-KR"/>
              </w:rPr>
            </w:pPr>
            <w:r w:rsidRPr="00344736">
              <w:rPr>
                <w:rStyle w:val="Strong"/>
                <w:szCs w:val="20"/>
              </w:rPr>
              <w:t>Odd sub-bands (G2)</w:t>
            </w:r>
            <w:r w:rsidRPr="00344736">
              <w:rPr>
                <w:szCs w:val="20"/>
              </w:rPr>
              <w:t> associated with the first configured CMR among the non-reported M</w:t>
            </w:r>
            <w:r w:rsidRPr="00344736">
              <w:rPr>
                <w:szCs w:val="20"/>
                <w:vertAlign w:val="subscript"/>
              </w:rPr>
              <w:t>R</w:t>
            </w:r>
            <w:r w:rsidRPr="00344736">
              <w:rPr>
                <w:szCs w:val="20"/>
              </w:rPr>
              <w:t xml:space="preserve"> CRIs, </w:t>
            </w:r>
          </w:p>
          <w:p w14:paraId="0DEA05ED" w14:textId="77777777" w:rsidR="0016492B" w:rsidRPr="00344736" w:rsidRDefault="0016492B" w:rsidP="0016492B">
            <w:pPr>
              <w:numPr>
                <w:ilvl w:val="1"/>
                <w:numId w:val="15"/>
              </w:numPr>
              <w:overflowPunct/>
              <w:autoSpaceDE/>
              <w:autoSpaceDN/>
              <w:adjustRightInd/>
              <w:spacing w:after="0"/>
              <w:jc w:val="left"/>
              <w:textAlignment w:val="auto"/>
              <w:rPr>
                <w:szCs w:val="20"/>
                <w:lang w:eastAsia="ko-KR"/>
              </w:rPr>
            </w:pPr>
            <w:r w:rsidRPr="00344736">
              <w:rPr>
                <w:szCs w:val="20"/>
              </w:rPr>
              <w:t>…,</w:t>
            </w:r>
          </w:p>
          <w:p w14:paraId="65F205F3" w14:textId="77777777" w:rsidR="0016492B" w:rsidRPr="00344736" w:rsidRDefault="0016492B" w:rsidP="0016492B">
            <w:pPr>
              <w:numPr>
                <w:ilvl w:val="1"/>
                <w:numId w:val="15"/>
              </w:numPr>
              <w:overflowPunct/>
              <w:autoSpaceDE/>
              <w:autoSpaceDN/>
              <w:adjustRightInd/>
              <w:spacing w:after="0"/>
              <w:jc w:val="left"/>
              <w:textAlignment w:val="auto"/>
              <w:rPr>
                <w:szCs w:val="20"/>
                <w:lang w:eastAsia="ko-KR"/>
              </w:rPr>
            </w:pPr>
            <w:r w:rsidRPr="00344736">
              <w:rPr>
                <w:rStyle w:val="Strong"/>
                <w:szCs w:val="20"/>
              </w:rPr>
              <w:t>Even sub-bands (G1)</w:t>
            </w:r>
            <w:r w:rsidRPr="00344736">
              <w:rPr>
                <w:szCs w:val="20"/>
              </w:rPr>
              <w:t> associated with the</w:t>
            </w:r>
            <w:r w:rsidRPr="00344736">
              <w:rPr>
                <w:rStyle w:val="Strong"/>
                <w:szCs w:val="20"/>
              </w:rPr>
              <w:t> </w:t>
            </w:r>
            <w:r w:rsidRPr="00344736">
              <w:rPr>
                <w:szCs w:val="20"/>
              </w:rPr>
              <w:t>last configured CMR</w:t>
            </w:r>
            <w:r w:rsidRPr="00344736">
              <w:rPr>
                <w:rStyle w:val="Strong"/>
                <w:szCs w:val="20"/>
              </w:rPr>
              <w:t> </w:t>
            </w:r>
            <w:r w:rsidRPr="00344736">
              <w:rPr>
                <w:szCs w:val="20"/>
              </w:rPr>
              <w:t>among the non-reported M</w:t>
            </w:r>
            <w:r w:rsidRPr="00344736">
              <w:rPr>
                <w:szCs w:val="20"/>
                <w:vertAlign w:val="subscript"/>
              </w:rPr>
              <w:t>R</w:t>
            </w:r>
            <w:r w:rsidRPr="00344736">
              <w:rPr>
                <w:szCs w:val="20"/>
              </w:rPr>
              <w:t> CRIs,</w:t>
            </w:r>
            <w:r w:rsidRPr="00344736">
              <w:rPr>
                <w:sz w:val="14"/>
                <w:szCs w:val="14"/>
              </w:rPr>
              <w:t> </w:t>
            </w:r>
          </w:p>
          <w:p w14:paraId="10DB259B" w14:textId="77777777" w:rsidR="0016492B" w:rsidRPr="00344736" w:rsidRDefault="0016492B" w:rsidP="0016492B">
            <w:pPr>
              <w:numPr>
                <w:ilvl w:val="1"/>
                <w:numId w:val="15"/>
              </w:numPr>
              <w:overflowPunct/>
              <w:autoSpaceDE/>
              <w:autoSpaceDN/>
              <w:adjustRightInd/>
              <w:spacing w:after="0"/>
              <w:jc w:val="left"/>
              <w:textAlignment w:val="auto"/>
              <w:rPr>
                <w:szCs w:val="20"/>
                <w:lang w:eastAsia="ko-KR"/>
              </w:rPr>
            </w:pPr>
            <w:r w:rsidRPr="00344736">
              <w:rPr>
                <w:rStyle w:val="Strong"/>
                <w:szCs w:val="20"/>
              </w:rPr>
              <w:t>Odd sub-bands (G2)</w:t>
            </w:r>
            <w:r w:rsidRPr="00344736">
              <w:rPr>
                <w:szCs w:val="20"/>
              </w:rPr>
              <w:t> associated with the last configured CMR</w:t>
            </w:r>
            <w:r w:rsidRPr="00344736">
              <w:rPr>
                <w:rStyle w:val="Strong"/>
                <w:szCs w:val="20"/>
              </w:rPr>
              <w:t> </w:t>
            </w:r>
            <w:r w:rsidRPr="00344736">
              <w:rPr>
                <w:szCs w:val="20"/>
              </w:rPr>
              <w:t>among the non-reported M</w:t>
            </w:r>
            <w:r w:rsidRPr="00344736">
              <w:rPr>
                <w:szCs w:val="20"/>
                <w:vertAlign w:val="subscript"/>
              </w:rPr>
              <w:t>R</w:t>
            </w:r>
            <w:r w:rsidRPr="00344736">
              <w:rPr>
                <w:szCs w:val="20"/>
              </w:rPr>
              <w:t xml:space="preserve"> CRIs, </w:t>
            </w:r>
          </w:p>
          <w:p w14:paraId="423E551E" w14:textId="77777777" w:rsidR="0016492B" w:rsidRPr="00344736" w:rsidRDefault="0016492B" w:rsidP="0016492B">
            <w:pPr>
              <w:numPr>
                <w:ilvl w:val="1"/>
                <w:numId w:val="15"/>
              </w:numPr>
              <w:overflowPunct/>
              <w:autoSpaceDE/>
              <w:autoSpaceDN/>
              <w:adjustRightInd/>
              <w:spacing w:after="0"/>
              <w:jc w:val="left"/>
              <w:textAlignment w:val="auto"/>
              <w:rPr>
                <w:szCs w:val="20"/>
                <w:lang w:eastAsia="ko-KR"/>
              </w:rPr>
            </w:pPr>
            <w:r w:rsidRPr="00344736">
              <w:rPr>
                <w:rStyle w:val="Strong"/>
                <w:szCs w:val="20"/>
              </w:rPr>
              <w:t>Even sub-bands (G1)</w:t>
            </w:r>
            <w:r w:rsidRPr="00344736">
              <w:rPr>
                <w:szCs w:val="20"/>
              </w:rPr>
              <w:t> of the </w:t>
            </w:r>
            <w:r w:rsidRPr="00344736">
              <w:rPr>
                <w:rStyle w:val="Strong"/>
                <w:szCs w:val="20"/>
              </w:rPr>
              <w:t>1</w:t>
            </w:r>
            <w:r w:rsidRPr="00344736">
              <w:rPr>
                <w:rStyle w:val="Strong"/>
                <w:szCs w:val="20"/>
                <w:vertAlign w:val="superscript"/>
              </w:rPr>
              <w:t>st</w:t>
            </w:r>
            <w:r w:rsidRPr="00344736">
              <w:rPr>
                <w:rStyle w:val="Strong"/>
                <w:szCs w:val="20"/>
              </w:rPr>
              <w:t> reported CRI</w:t>
            </w:r>
            <w:r w:rsidRPr="00344736">
              <w:rPr>
                <w:szCs w:val="20"/>
              </w:rPr>
              <w:t>, </w:t>
            </w:r>
          </w:p>
          <w:p w14:paraId="6C54475F" w14:textId="77777777" w:rsidR="0016492B" w:rsidRPr="00344736" w:rsidRDefault="0016492B" w:rsidP="0016492B">
            <w:pPr>
              <w:numPr>
                <w:ilvl w:val="1"/>
                <w:numId w:val="15"/>
              </w:numPr>
              <w:overflowPunct/>
              <w:autoSpaceDE/>
              <w:autoSpaceDN/>
              <w:adjustRightInd/>
              <w:spacing w:after="0"/>
              <w:jc w:val="left"/>
              <w:textAlignment w:val="auto"/>
              <w:rPr>
                <w:szCs w:val="20"/>
                <w:lang w:eastAsia="ko-KR"/>
              </w:rPr>
            </w:pPr>
            <w:r w:rsidRPr="00344736">
              <w:rPr>
                <w:rStyle w:val="Strong"/>
                <w:szCs w:val="20"/>
              </w:rPr>
              <w:t>Odd sub-bands (G2) </w:t>
            </w:r>
            <w:r w:rsidRPr="00344736">
              <w:rPr>
                <w:szCs w:val="20"/>
              </w:rPr>
              <w:t>of the </w:t>
            </w:r>
            <w:r w:rsidRPr="00344736">
              <w:rPr>
                <w:rStyle w:val="Strong"/>
                <w:szCs w:val="20"/>
              </w:rPr>
              <w:t>1</w:t>
            </w:r>
            <w:r w:rsidRPr="00344736">
              <w:rPr>
                <w:rStyle w:val="Strong"/>
                <w:szCs w:val="20"/>
                <w:vertAlign w:val="superscript"/>
              </w:rPr>
              <w:t>st</w:t>
            </w:r>
            <w:r w:rsidRPr="00344736">
              <w:rPr>
                <w:rStyle w:val="Strong"/>
                <w:szCs w:val="20"/>
              </w:rPr>
              <w:t> reported CRI</w:t>
            </w:r>
            <w:r w:rsidRPr="00344736">
              <w:rPr>
                <w:szCs w:val="20"/>
              </w:rPr>
              <w:t xml:space="preserve">, </w:t>
            </w:r>
          </w:p>
          <w:p w14:paraId="784301CB" w14:textId="77777777" w:rsidR="0016492B" w:rsidRPr="00344736" w:rsidRDefault="0016492B" w:rsidP="0016492B">
            <w:pPr>
              <w:numPr>
                <w:ilvl w:val="1"/>
                <w:numId w:val="15"/>
              </w:numPr>
              <w:overflowPunct/>
              <w:autoSpaceDE/>
              <w:autoSpaceDN/>
              <w:adjustRightInd/>
              <w:spacing w:after="0"/>
              <w:jc w:val="left"/>
              <w:textAlignment w:val="auto"/>
              <w:rPr>
                <w:szCs w:val="20"/>
                <w:lang w:eastAsia="ko-KR"/>
              </w:rPr>
            </w:pPr>
            <w:r w:rsidRPr="00344736">
              <w:rPr>
                <w:szCs w:val="20"/>
              </w:rPr>
              <w:t>…, </w:t>
            </w:r>
          </w:p>
          <w:p w14:paraId="3DA8B35F" w14:textId="77777777" w:rsidR="0016492B" w:rsidRPr="00344736" w:rsidRDefault="0016492B" w:rsidP="0016492B">
            <w:pPr>
              <w:numPr>
                <w:ilvl w:val="1"/>
                <w:numId w:val="15"/>
              </w:numPr>
              <w:overflowPunct/>
              <w:autoSpaceDE/>
              <w:autoSpaceDN/>
              <w:adjustRightInd/>
              <w:spacing w:after="0"/>
              <w:jc w:val="left"/>
              <w:textAlignment w:val="auto"/>
              <w:rPr>
                <w:szCs w:val="20"/>
                <w:lang w:eastAsia="ko-KR"/>
              </w:rPr>
            </w:pPr>
            <w:r w:rsidRPr="00344736">
              <w:rPr>
                <w:rStyle w:val="Strong"/>
                <w:szCs w:val="20"/>
              </w:rPr>
              <w:t>Even sub-bands (G1)</w:t>
            </w:r>
            <w:r w:rsidRPr="00344736">
              <w:rPr>
                <w:szCs w:val="20"/>
              </w:rPr>
              <w:t> of the </w:t>
            </w:r>
            <w:r w:rsidRPr="00344736">
              <w:rPr>
                <w:rStyle w:val="Strong"/>
                <w:szCs w:val="20"/>
              </w:rPr>
              <w:t>(M-</w:t>
            </w:r>
            <w:proofErr w:type="gramStart"/>
            <w:r w:rsidRPr="00344736">
              <w:rPr>
                <w:rStyle w:val="Strong"/>
                <w:szCs w:val="20"/>
              </w:rPr>
              <w:t>M</w:t>
            </w:r>
            <w:r w:rsidRPr="00344736">
              <w:rPr>
                <w:rStyle w:val="Strong"/>
                <w:szCs w:val="20"/>
                <w:vertAlign w:val="subscript"/>
              </w:rPr>
              <w:t>R</w:t>
            </w:r>
            <w:r w:rsidRPr="00344736">
              <w:rPr>
                <w:rStyle w:val="Strong"/>
                <w:szCs w:val="20"/>
              </w:rPr>
              <w:t>)</w:t>
            </w:r>
            <w:proofErr w:type="spellStart"/>
            <w:r w:rsidRPr="00344736">
              <w:rPr>
                <w:rStyle w:val="Strong"/>
                <w:szCs w:val="20"/>
                <w:vertAlign w:val="superscript"/>
              </w:rPr>
              <w:t>th</w:t>
            </w:r>
            <w:proofErr w:type="spellEnd"/>
            <w:proofErr w:type="gramEnd"/>
            <w:r w:rsidRPr="00344736">
              <w:rPr>
                <w:rStyle w:val="Strong"/>
                <w:szCs w:val="20"/>
              </w:rPr>
              <w:t> reported CRI</w:t>
            </w:r>
            <w:r w:rsidRPr="00344736">
              <w:rPr>
                <w:szCs w:val="20"/>
              </w:rPr>
              <w:t>,</w:t>
            </w:r>
          </w:p>
          <w:p w14:paraId="0BF60946" w14:textId="77777777" w:rsidR="0016492B" w:rsidRPr="00344736" w:rsidRDefault="0016492B" w:rsidP="0016492B">
            <w:pPr>
              <w:numPr>
                <w:ilvl w:val="1"/>
                <w:numId w:val="15"/>
              </w:numPr>
              <w:overflowPunct/>
              <w:autoSpaceDE/>
              <w:autoSpaceDN/>
              <w:adjustRightInd/>
              <w:spacing w:after="0"/>
              <w:jc w:val="left"/>
              <w:textAlignment w:val="auto"/>
              <w:rPr>
                <w:szCs w:val="20"/>
                <w:lang w:eastAsia="ko-KR"/>
              </w:rPr>
            </w:pPr>
            <w:r w:rsidRPr="00344736">
              <w:rPr>
                <w:szCs w:val="20"/>
              </w:rPr>
              <w:t>O</w:t>
            </w:r>
            <w:r w:rsidRPr="00344736">
              <w:rPr>
                <w:rStyle w:val="Strong"/>
                <w:szCs w:val="20"/>
              </w:rPr>
              <w:t>dd sub-bands (G2)</w:t>
            </w:r>
            <w:r w:rsidRPr="00344736">
              <w:rPr>
                <w:szCs w:val="20"/>
              </w:rPr>
              <w:t> of the </w:t>
            </w:r>
            <w:r w:rsidRPr="00344736">
              <w:rPr>
                <w:rStyle w:val="Strong"/>
                <w:szCs w:val="20"/>
              </w:rPr>
              <w:t>(M-</w:t>
            </w:r>
            <w:proofErr w:type="gramStart"/>
            <w:r w:rsidRPr="00344736">
              <w:rPr>
                <w:rStyle w:val="Strong"/>
                <w:szCs w:val="20"/>
              </w:rPr>
              <w:t>M</w:t>
            </w:r>
            <w:r w:rsidRPr="00344736">
              <w:rPr>
                <w:rStyle w:val="Strong"/>
                <w:szCs w:val="20"/>
                <w:vertAlign w:val="subscript"/>
              </w:rPr>
              <w:t>R</w:t>
            </w:r>
            <w:r w:rsidRPr="00344736">
              <w:rPr>
                <w:rStyle w:val="Strong"/>
                <w:szCs w:val="20"/>
              </w:rPr>
              <w:t>)</w:t>
            </w:r>
            <w:proofErr w:type="spellStart"/>
            <w:r w:rsidRPr="00344736">
              <w:rPr>
                <w:rStyle w:val="Strong"/>
                <w:szCs w:val="20"/>
                <w:vertAlign w:val="superscript"/>
              </w:rPr>
              <w:t>th</w:t>
            </w:r>
            <w:proofErr w:type="spellEnd"/>
            <w:proofErr w:type="gramEnd"/>
            <w:r w:rsidRPr="00344736">
              <w:rPr>
                <w:rStyle w:val="Strong"/>
                <w:szCs w:val="20"/>
              </w:rPr>
              <w:t> reported CRI</w:t>
            </w:r>
            <w:r w:rsidRPr="00344736">
              <w:rPr>
                <w:szCs w:val="20"/>
              </w:rPr>
              <w:t>.</w:t>
            </w:r>
          </w:p>
          <w:p w14:paraId="78CE7A06" w14:textId="77777777" w:rsidR="0016492B" w:rsidRDefault="0016492B" w:rsidP="00300A5C">
            <w:pPr>
              <w:widowControl w:val="0"/>
              <w:snapToGrid w:val="0"/>
              <w:rPr>
                <w:b/>
                <w:color w:val="3333FF"/>
                <w:szCs w:val="20"/>
              </w:rPr>
            </w:pPr>
            <w:r w:rsidRPr="00344736">
              <w:rPr>
                <w:szCs w:val="20"/>
                <w:lang w:eastAsia="ko-KR"/>
              </w:rPr>
              <w:t>Note: For UCI fields in wideband (G0), even sub-bands (G1), and odd sub-bands (G2), legacy design is fully reused.</w:t>
            </w:r>
            <w:r w:rsidRPr="00251F8F">
              <w:rPr>
                <w:b/>
                <w:color w:val="3333FF"/>
                <w:szCs w:val="20"/>
              </w:rPr>
              <w:t xml:space="preserve"> </w:t>
            </w:r>
          </w:p>
          <w:p w14:paraId="242C2FD8" w14:textId="77777777" w:rsidR="0016492B" w:rsidRPr="00E339F1" w:rsidRDefault="0016492B" w:rsidP="00300A5C">
            <w:pPr>
              <w:snapToGrid w:val="0"/>
              <w:spacing w:before="240"/>
              <w:rPr>
                <w:bCs/>
              </w:rPr>
            </w:pPr>
            <w:r w:rsidRPr="00E339F1">
              <w:rPr>
                <w:b/>
                <w:bCs/>
              </w:rPr>
              <w:t>Conclusion</w:t>
            </w:r>
            <w:r>
              <w:rPr>
                <w:b/>
                <w:bCs/>
              </w:rPr>
              <w:t xml:space="preserve"> (RAN1#119)</w:t>
            </w:r>
          </w:p>
          <w:p w14:paraId="4E342817" w14:textId="77777777" w:rsidR="0016492B" w:rsidRPr="000C6D15" w:rsidRDefault="0016492B" w:rsidP="00300A5C">
            <w:pPr>
              <w:snapToGrid w:val="0"/>
              <w:rPr>
                <w:bCs/>
              </w:rPr>
            </w:pPr>
            <w:r>
              <w:rPr>
                <w:bCs/>
              </w:rPr>
              <w:t xml:space="preserve">For the Rel-19 CRI-based CSI refinement for up to 128 CSI-RS ports, regarding packing order and priority levels of </w:t>
            </w:r>
            <w:proofErr w:type="spellStart"/>
            <w:r>
              <w:rPr>
                <w:bCs/>
                <w:i/>
                <w:iCs/>
              </w:rPr>
              <w:t>N</w:t>
            </w:r>
            <w:r>
              <w:rPr>
                <w:bCs/>
                <w:i/>
                <w:iCs/>
                <w:vertAlign w:val="subscript"/>
              </w:rPr>
              <w:t>Rep</w:t>
            </w:r>
            <w:proofErr w:type="spellEnd"/>
            <w:r>
              <w:rPr>
                <w:bCs/>
              </w:rPr>
              <w:t xml:space="preserve"> CSI reports with </w:t>
            </w:r>
            <w:r>
              <w:rPr>
                <w:bCs/>
                <w:i/>
                <w:iCs/>
              </w:rPr>
              <w:t>M</w:t>
            </w:r>
            <w:r>
              <w:rPr>
                <w:bCs/>
              </w:rPr>
              <w:t xml:space="preserve"> CRIs, the UCI packing order and the consecutive priority levels (higher to lower) follows the legacy specifications.</w:t>
            </w:r>
          </w:p>
        </w:tc>
      </w:tr>
    </w:tbl>
    <w:p w14:paraId="1E27984B" w14:textId="77777777" w:rsidR="0016492B" w:rsidRDefault="0016492B" w:rsidP="0016492B">
      <w:pPr>
        <w:rPr>
          <w:iCs/>
          <w:szCs w:val="20"/>
          <w:lang w:val="en-US"/>
        </w:rPr>
      </w:pPr>
    </w:p>
    <w:p w14:paraId="700A2CD7" w14:textId="77777777" w:rsidR="0016492B" w:rsidRPr="001F3E06" w:rsidRDefault="0016492B" w:rsidP="0016492B">
      <w:pPr>
        <w:rPr>
          <w:iCs/>
          <w:szCs w:val="20"/>
          <w:lang w:val="en-US"/>
        </w:rPr>
      </w:pPr>
      <w:r w:rsidRPr="008A25ED">
        <w:rPr>
          <w:iCs/>
          <w:szCs w:val="20"/>
        </w:rPr>
        <w:t xml:space="preserve">UCI omission </w:t>
      </w:r>
      <w:r>
        <w:rPr>
          <w:iCs/>
          <w:szCs w:val="20"/>
        </w:rPr>
        <w:t xml:space="preserve">in NR </w:t>
      </w:r>
      <w:r w:rsidRPr="008A25ED">
        <w:rPr>
          <w:iCs/>
          <w:szCs w:val="20"/>
        </w:rPr>
        <w:t xml:space="preserve">is </w:t>
      </w:r>
      <w:r>
        <w:rPr>
          <w:iCs/>
          <w:szCs w:val="20"/>
        </w:rPr>
        <w:t xml:space="preserve">primarily </w:t>
      </w:r>
      <w:r w:rsidRPr="008A25ED">
        <w:rPr>
          <w:iCs/>
          <w:szCs w:val="20"/>
        </w:rPr>
        <w:t xml:space="preserve">designed for emergency purposes when </w:t>
      </w:r>
      <w:r>
        <w:rPr>
          <w:iCs/>
          <w:szCs w:val="20"/>
        </w:rPr>
        <w:t xml:space="preserve">the uplink resource allocation </w:t>
      </w:r>
      <w:r w:rsidRPr="008A25ED">
        <w:rPr>
          <w:iCs/>
          <w:szCs w:val="20"/>
        </w:rPr>
        <w:t xml:space="preserve">is </w:t>
      </w:r>
      <w:r>
        <w:rPr>
          <w:iCs/>
          <w:szCs w:val="20"/>
        </w:rPr>
        <w:t>in</w:t>
      </w:r>
      <w:r w:rsidRPr="008A25ED">
        <w:rPr>
          <w:iCs/>
          <w:szCs w:val="20"/>
        </w:rPr>
        <w:t>sufficient</w:t>
      </w:r>
      <w:r>
        <w:rPr>
          <w:iCs/>
          <w:szCs w:val="20"/>
        </w:rPr>
        <w:t xml:space="preserve"> to carry the UCI</w:t>
      </w:r>
      <w:r w:rsidRPr="008A25ED">
        <w:rPr>
          <w:iCs/>
          <w:szCs w:val="20"/>
        </w:rPr>
        <w:t>.</w:t>
      </w:r>
      <w:r>
        <w:rPr>
          <w:iCs/>
          <w:szCs w:val="20"/>
        </w:rPr>
        <w:t xml:space="preserve"> In our view, Rel-19 multi-CRI reporting increases the likelihood of UCI </w:t>
      </w:r>
      <w:r>
        <w:rPr>
          <w:iCs/>
          <w:szCs w:val="20"/>
        </w:rPr>
        <w:lastRenderedPageBreak/>
        <w:t>omission.</w:t>
      </w:r>
      <w:r>
        <w:rPr>
          <w:iCs/>
          <w:szCs w:val="20"/>
          <w:lang w:val="en-US"/>
        </w:rPr>
        <w:t xml:space="preserve"> Hence, it would be beneficial to </w:t>
      </w:r>
      <w:r w:rsidRPr="000F2699">
        <w:rPr>
          <w:iCs/>
          <w:szCs w:val="20"/>
          <w:lang w:val="en-US"/>
        </w:rPr>
        <w:t xml:space="preserve">modify the priority </w:t>
      </w:r>
      <w:r>
        <w:rPr>
          <w:iCs/>
          <w:szCs w:val="20"/>
          <w:lang w:val="en-US"/>
        </w:rPr>
        <w:t>rules for CSI reports</w:t>
      </w:r>
      <w:r w:rsidRPr="000F2699">
        <w:rPr>
          <w:iCs/>
          <w:szCs w:val="20"/>
          <w:lang w:val="en-US"/>
        </w:rPr>
        <w:t xml:space="preserve"> </w:t>
      </w:r>
      <w:r>
        <w:rPr>
          <w:iCs/>
          <w:szCs w:val="20"/>
          <w:lang w:val="en-US"/>
        </w:rPr>
        <w:t>(</w:t>
      </w:r>
      <w:r w:rsidRPr="000F2699">
        <w:rPr>
          <w:i/>
          <w:iCs/>
          <w:szCs w:val="20"/>
          <w:lang w:val="en-US"/>
        </w:rPr>
        <w:t>M</w:t>
      </w:r>
      <w:r w:rsidRPr="000F2699">
        <w:rPr>
          <w:iCs/>
          <w:szCs w:val="20"/>
          <w:lang w:val="en-US"/>
        </w:rPr>
        <w:t xml:space="preserve"> CRI</w:t>
      </w:r>
      <w:r>
        <w:rPr>
          <w:iCs/>
          <w:szCs w:val="20"/>
          <w:lang w:val="en-US"/>
        </w:rPr>
        <w:t>-based) as a function of</w:t>
      </w:r>
      <w:r w:rsidRPr="005F71FE">
        <w:rPr>
          <w:iCs/>
          <w:szCs w:val="20"/>
          <w:lang w:val="en-US"/>
        </w:rPr>
        <w:t xml:space="preserve"> </w:t>
      </w:r>
      <w:r w:rsidRPr="000F2699">
        <w:rPr>
          <w:i/>
          <w:iCs/>
          <w:szCs w:val="20"/>
          <w:lang w:val="en-US"/>
        </w:rPr>
        <w:t>M</w:t>
      </w:r>
      <w:r>
        <w:rPr>
          <w:iCs/>
          <w:szCs w:val="20"/>
          <w:lang w:val="en-US"/>
        </w:rPr>
        <w:t>. This discussion is taken up in the next section.</w:t>
      </w:r>
    </w:p>
    <w:p w14:paraId="51672BC4" w14:textId="77777777" w:rsidR="0016492B" w:rsidRPr="005D7D53" w:rsidRDefault="0016492B" w:rsidP="0016492B">
      <w:pPr>
        <w:pStyle w:val="ListParagraph"/>
        <w:numPr>
          <w:ilvl w:val="3"/>
          <w:numId w:val="7"/>
        </w:numPr>
        <w:spacing w:before="240"/>
        <w:rPr>
          <w:rFonts w:ascii="Arial" w:eastAsiaTheme="minorEastAsia" w:hAnsi="Arial" w:cs="Arial"/>
          <w:iCs/>
          <w:sz w:val="28"/>
          <w:szCs w:val="20"/>
          <w:lang w:val="en-GB" w:eastAsia="zh-CN"/>
        </w:rPr>
      </w:pPr>
      <w:r w:rsidRPr="005D7D53">
        <w:rPr>
          <w:szCs w:val="20"/>
        </w:rPr>
        <w:t xml:space="preserve"> </w:t>
      </w:r>
      <w:r w:rsidRPr="005D7D53">
        <w:rPr>
          <w:rFonts w:ascii="Arial" w:eastAsiaTheme="minorEastAsia" w:hAnsi="Arial" w:cs="Arial"/>
          <w:iCs/>
          <w:sz w:val="28"/>
          <w:szCs w:val="20"/>
          <w:lang w:val="en-GB" w:eastAsia="zh-CN"/>
        </w:rPr>
        <w:t>Priority Rules for CSI Reports</w:t>
      </w:r>
    </w:p>
    <w:p w14:paraId="7E06DB30" w14:textId="77777777" w:rsidR="0016492B" w:rsidRPr="000E7FFA" w:rsidRDefault="0016492B" w:rsidP="0016492B">
      <w:pPr>
        <w:rPr>
          <w:lang w:eastAsia="zh-CN"/>
        </w:rPr>
      </w:pPr>
      <w:r>
        <w:rPr>
          <w:iCs/>
          <w:szCs w:val="20"/>
          <w:lang w:val="en-US"/>
        </w:rPr>
        <w:t xml:space="preserve">The UCI packing efficiency in Rel 19 multi-CRI reporting is well improved by </w:t>
      </w:r>
      <w:r w:rsidRPr="000F2699">
        <w:rPr>
          <w:iCs/>
          <w:szCs w:val="20"/>
          <w:lang w:val="en-US"/>
        </w:rPr>
        <w:t>modif</w:t>
      </w:r>
      <w:r>
        <w:rPr>
          <w:iCs/>
          <w:szCs w:val="20"/>
          <w:lang w:val="en-US"/>
        </w:rPr>
        <w:t>ying</w:t>
      </w:r>
      <w:r w:rsidRPr="000F2699">
        <w:rPr>
          <w:iCs/>
          <w:szCs w:val="20"/>
          <w:lang w:val="en-US"/>
        </w:rPr>
        <w:t xml:space="preserve"> the </w:t>
      </w:r>
      <w:r w:rsidRPr="000E7FFA">
        <w:rPr>
          <w:iCs/>
          <w:szCs w:val="20"/>
        </w:rPr>
        <w:t>Priority Rules for CSI Reports</w:t>
      </w:r>
      <w:r>
        <w:rPr>
          <w:iCs/>
          <w:szCs w:val="20"/>
        </w:rPr>
        <w:t>. The legacy priority rule, which states how the</w:t>
      </w:r>
      <w:r w:rsidRPr="000F2699">
        <w:rPr>
          <w:iCs/>
          <w:szCs w:val="20"/>
          <w:lang w:val="en-US"/>
        </w:rPr>
        <w:t xml:space="preserve"> priority order for CSI</w:t>
      </w:r>
      <w:r>
        <w:rPr>
          <w:iCs/>
          <w:szCs w:val="20"/>
          <w:lang w:val="en-US"/>
        </w:rPr>
        <w:t xml:space="preserve"> reports is determined, should be modified for </w:t>
      </w:r>
      <w:r w:rsidRPr="000F2699">
        <w:rPr>
          <w:i/>
          <w:iCs/>
          <w:szCs w:val="20"/>
          <w:lang w:val="en-US"/>
        </w:rPr>
        <w:t>M</w:t>
      </w:r>
      <w:r w:rsidRPr="000F2699">
        <w:rPr>
          <w:iCs/>
          <w:szCs w:val="20"/>
          <w:lang w:val="en-US"/>
        </w:rPr>
        <w:t xml:space="preserve"> CRI</w:t>
      </w:r>
      <w:r>
        <w:rPr>
          <w:iCs/>
          <w:szCs w:val="20"/>
          <w:lang w:val="en-US"/>
        </w:rPr>
        <w:t>-based CSI reporting b</w:t>
      </w:r>
      <w:r w:rsidRPr="000F2699">
        <w:rPr>
          <w:iCs/>
          <w:szCs w:val="20"/>
          <w:lang w:val="en-US"/>
        </w:rPr>
        <w:t xml:space="preserve">y </w:t>
      </w:r>
      <w:r w:rsidRPr="000D77F6">
        <w:rPr>
          <w:iCs/>
          <w:szCs w:val="20"/>
          <w:lang w:val="en-US"/>
        </w:rPr>
        <w:t>deliberating</w:t>
      </w:r>
      <w:r w:rsidRPr="005F71FE">
        <w:rPr>
          <w:iCs/>
          <w:szCs w:val="20"/>
          <w:lang w:val="en-US"/>
        </w:rPr>
        <w:t xml:space="preserve"> the value of </w:t>
      </w:r>
      <w:r w:rsidRPr="000F2699">
        <w:rPr>
          <w:i/>
          <w:iCs/>
          <w:szCs w:val="20"/>
          <w:lang w:val="en-US"/>
        </w:rPr>
        <w:t>M</w:t>
      </w:r>
      <w:r>
        <w:rPr>
          <w:iCs/>
          <w:szCs w:val="20"/>
          <w:lang w:val="en-US"/>
        </w:rPr>
        <w:t xml:space="preserve"> to decide the</w:t>
      </w:r>
      <w:r w:rsidRPr="000F2699">
        <w:rPr>
          <w:iCs/>
          <w:szCs w:val="20"/>
          <w:lang w:val="en-US"/>
        </w:rPr>
        <w:t xml:space="preserve"> priority </w:t>
      </w:r>
      <w:r>
        <w:rPr>
          <w:iCs/>
          <w:szCs w:val="20"/>
          <w:lang w:val="en-US"/>
        </w:rPr>
        <w:t xml:space="preserve">rules. </w:t>
      </w:r>
    </w:p>
    <w:p w14:paraId="6813AA3C" w14:textId="77777777" w:rsidR="0016492B" w:rsidRDefault="0016492B" w:rsidP="0016492B">
      <w:pPr>
        <w:rPr>
          <w:lang w:val="en-US" w:eastAsia="zh-CN"/>
        </w:rPr>
      </w:pPr>
      <w:r>
        <w:rPr>
          <w:szCs w:val="20"/>
        </w:rPr>
        <w:t xml:space="preserve">For CRI reporting of </w:t>
      </w:r>
      <w:r w:rsidRPr="005E282E">
        <w:rPr>
          <w:i/>
          <w:iCs/>
          <w:szCs w:val="20"/>
        </w:rPr>
        <w:t>M</w:t>
      </w:r>
      <w:r>
        <w:rPr>
          <w:szCs w:val="20"/>
        </w:rPr>
        <w:t xml:space="preserve"> quadruplets, the network can configure </w:t>
      </w:r>
      <w:r>
        <w:rPr>
          <w:i/>
          <w:iCs/>
          <w:szCs w:val="20"/>
        </w:rPr>
        <w:t>M</w:t>
      </w:r>
      <w:r>
        <w:rPr>
          <w:i/>
          <w:iCs/>
          <w:szCs w:val="20"/>
          <w:vertAlign w:val="subscript"/>
        </w:rPr>
        <w:t>R</w:t>
      </w:r>
      <w:r>
        <w:rPr>
          <w:lang w:eastAsia="zh-CN"/>
        </w:rPr>
        <w:t xml:space="preserve"> beams to the UE, wherein the value of </w:t>
      </w:r>
      <w:r w:rsidRPr="00F5125E">
        <w:rPr>
          <w:i/>
          <w:iCs/>
          <w:szCs w:val="20"/>
        </w:rPr>
        <w:t>M</w:t>
      </w:r>
      <w:r w:rsidRPr="00F5125E">
        <w:rPr>
          <w:i/>
          <w:iCs/>
          <w:szCs w:val="20"/>
          <w:vertAlign w:val="subscript"/>
        </w:rPr>
        <w:t>R</w:t>
      </w:r>
      <w:r>
        <w:rPr>
          <w:lang w:eastAsia="zh-CN"/>
        </w:rPr>
        <w:t xml:space="preserve"> and the </w:t>
      </w:r>
      <w:r w:rsidRPr="00F5125E">
        <w:rPr>
          <w:i/>
          <w:iCs/>
          <w:szCs w:val="20"/>
        </w:rPr>
        <w:t>M</w:t>
      </w:r>
      <w:r w:rsidRPr="00F5125E">
        <w:rPr>
          <w:i/>
          <w:iCs/>
          <w:szCs w:val="20"/>
          <w:vertAlign w:val="subscript"/>
        </w:rPr>
        <w:t>R</w:t>
      </w:r>
      <w:r w:rsidRPr="00F5125E">
        <w:rPr>
          <w:szCs w:val="20"/>
        </w:rPr>
        <w:t xml:space="preserve"> selected resources</w:t>
      </w:r>
      <w:r>
        <w:rPr>
          <w:szCs w:val="20"/>
        </w:rPr>
        <w:t xml:space="preserve"> are higher layer (RRC) configured. </w:t>
      </w:r>
      <w:r>
        <w:rPr>
          <w:lang w:eastAsia="zh-CN"/>
        </w:rPr>
        <w:t xml:space="preserve">In our view, </w:t>
      </w:r>
      <w:r>
        <w:rPr>
          <w:lang w:val="en-US" w:eastAsia="zh-CN"/>
        </w:rPr>
        <w:t>w</w:t>
      </w:r>
      <w:r w:rsidRPr="0081575D">
        <w:rPr>
          <w:lang w:val="en-US" w:eastAsia="zh-CN"/>
        </w:rPr>
        <w:t xml:space="preserve">hen </w:t>
      </w:r>
      <w:r w:rsidRPr="0081575D">
        <w:rPr>
          <w:i/>
          <w:iCs/>
          <w:lang w:val="en-US" w:eastAsia="zh-CN"/>
        </w:rPr>
        <w:t>M</w:t>
      </w:r>
      <w:r w:rsidRPr="0081575D">
        <w:rPr>
          <w:lang w:val="en-US" w:eastAsia="zh-CN"/>
        </w:rPr>
        <w:t xml:space="preserve"> CRI based CSI reporting is introduced</w:t>
      </w:r>
      <w:r>
        <w:rPr>
          <w:lang w:val="en-US" w:eastAsia="zh-CN"/>
        </w:rPr>
        <w:t xml:space="preserve"> (with </w:t>
      </w:r>
      <w:r>
        <w:rPr>
          <w:i/>
          <w:iCs/>
          <w:szCs w:val="20"/>
        </w:rPr>
        <w:t>M</w:t>
      </w:r>
      <w:r>
        <w:rPr>
          <w:i/>
          <w:iCs/>
          <w:szCs w:val="20"/>
          <w:vertAlign w:val="subscript"/>
        </w:rPr>
        <w:t>R</w:t>
      </w:r>
      <w:r>
        <w:rPr>
          <w:lang w:val="en-US" w:eastAsia="zh-CN"/>
        </w:rPr>
        <w:t xml:space="preserve"> </w:t>
      </w:r>
      <w:r>
        <w:rPr>
          <w:szCs w:val="20"/>
        </w:rPr>
        <w:t>configured or not configured)</w:t>
      </w:r>
      <w:r w:rsidRPr="0081575D">
        <w:rPr>
          <w:lang w:val="en-US" w:eastAsia="zh-CN"/>
        </w:rPr>
        <w:t xml:space="preserve">, the priority criteria associated with the </w:t>
      </w:r>
      <w:r w:rsidRPr="0081575D">
        <w:rPr>
          <w:i/>
          <w:iCs/>
          <w:lang w:val="en-US" w:eastAsia="zh-CN"/>
        </w:rPr>
        <w:t>n</w:t>
      </w:r>
      <w:r w:rsidRPr="0081575D">
        <w:rPr>
          <w:vertAlign w:val="superscript"/>
          <w:lang w:val="en-US" w:eastAsia="zh-CN"/>
        </w:rPr>
        <w:t>th</w:t>
      </w:r>
      <w:r w:rsidRPr="0081575D">
        <w:rPr>
          <w:lang w:val="en-US" w:eastAsia="zh-CN"/>
        </w:rPr>
        <w:t xml:space="preserve"> report itself </w:t>
      </w:r>
      <w:r>
        <w:rPr>
          <w:lang w:val="en-US" w:eastAsia="zh-CN"/>
        </w:rPr>
        <w:t>shall</w:t>
      </w:r>
      <w:r w:rsidRPr="0081575D">
        <w:rPr>
          <w:lang w:val="en-US" w:eastAsia="zh-CN"/>
        </w:rPr>
        <w:t xml:space="preserve"> be redefined to </w:t>
      </w:r>
      <w:r>
        <w:rPr>
          <w:lang w:val="en-US" w:eastAsia="zh-CN"/>
        </w:rPr>
        <w:t xml:space="preserve">effectively </w:t>
      </w:r>
      <w:r w:rsidRPr="0081575D">
        <w:rPr>
          <w:lang w:val="en-US" w:eastAsia="zh-CN"/>
        </w:rPr>
        <w:t>accommodate this inclusion.</w:t>
      </w:r>
      <w:r>
        <w:rPr>
          <w:lang w:val="en-US" w:eastAsia="zh-CN"/>
        </w:rPr>
        <w:t xml:space="preserve"> Hence, we propose to </w:t>
      </w:r>
      <w:r w:rsidRPr="00DB282A">
        <w:rPr>
          <w:lang w:val="en-US" w:eastAsia="zh-CN"/>
        </w:rPr>
        <w:t xml:space="preserve">enhance the </w:t>
      </w:r>
      <w:r>
        <w:rPr>
          <w:lang w:val="en-US" w:eastAsia="zh-CN"/>
        </w:rPr>
        <w:t>priority rules</w:t>
      </w:r>
      <w:r w:rsidRPr="00DB282A">
        <w:rPr>
          <w:lang w:val="en-US" w:eastAsia="zh-CN"/>
        </w:rPr>
        <w:t xml:space="preserve"> for CSI </w:t>
      </w:r>
      <w:r>
        <w:rPr>
          <w:lang w:val="en-US" w:eastAsia="zh-CN"/>
        </w:rPr>
        <w:t xml:space="preserve">reports </w:t>
      </w:r>
      <w:r w:rsidRPr="00DB282A">
        <w:rPr>
          <w:lang w:val="en-US" w:eastAsia="zh-CN"/>
        </w:rPr>
        <w:t xml:space="preserve">with </w:t>
      </w:r>
      <w:r w:rsidRPr="00DB282A">
        <w:rPr>
          <w:i/>
          <w:iCs/>
          <w:lang w:val="en-US" w:eastAsia="zh-CN"/>
        </w:rPr>
        <w:t>M</w:t>
      </w:r>
      <w:r w:rsidRPr="00DB282A">
        <w:rPr>
          <w:lang w:val="en-US" w:eastAsia="zh-CN"/>
        </w:rPr>
        <w:t xml:space="preserve"> CRIs by accounting for the multi-CRI aspect in the decision criteria and priority level handling action. </w:t>
      </w:r>
    </w:p>
    <w:p w14:paraId="5576ABEB" w14:textId="77777777" w:rsidR="0016492B" w:rsidRDefault="0016492B" w:rsidP="0016492B">
      <w:pPr>
        <w:rPr>
          <w:rFonts w:eastAsia="Times New Roman"/>
          <w:color w:val="000000"/>
        </w:rPr>
      </w:pPr>
      <w:r>
        <w:rPr>
          <w:lang w:val="en-US" w:eastAsia="zh-CN"/>
        </w:rPr>
        <w:t xml:space="preserve">To improve UCI emission in Rel 19, we propose following changes to the priority rule. It may be noted that the modifications will not alter the priority of </w:t>
      </w:r>
      <w:r>
        <w:rPr>
          <w:rFonts w:eastAsia="Times New Roman"/>
          <w:color w:val="000000"/>
        </w:rPr>
        <w:t>legacy CSI reports up to Rel-18 and the rule is therefore backward compatible. In summary, the new rule ensures the following;</w:t>
      </w:r>
    </w:p>
    <w:p w14:paraId="44AE3455" w14:textId="77777777" w:rsidR="0016492B" w:rsidRDefault="0016492B" w:rsidP="0016492B">
      <w:pPr>
        <w:pStyle w:val="ListParagraph"/>
        <w:numPr>
          <w:ilvl w:val="0"/>
          <w:numId w:val="15"/>
        </w:numPr>
        <w:rPr>
          <w:rFonts w:eastAsia="Times New Roman"/>
          <w:color w:val="000000"/>
        </w:rPr>
      </w:pPr>
      <w:r w:rsidRPr="00AA62F5">
        <w:rPr>
          <w:rFonts w:eastAsia="Times New Roman"/>
          <w:color w:val="000000"/>
        </w:rPr>
        <w:t>For report</w:t>
      </w:r>
      <w:r>
        <w:rPr>
          <w:rFonts w:eastAsia="Times New Roman"/>
          <w:color w:val="000000"/>
        </w:rPr>
        <w:t>s</w:t>
      </w:r>
      <w:r w:rsidRPr="00AA62F5">
        <w:rPr>
          <w:rFonts w:eastAsia="Times New Roman"/>
          <w:color w:val="000000"/>
        </w:rPr>
        <w:t xml:space="preserve"> with non-</w:t>
      </w:r>
      <w:r w:rsidRPr="007F7323">
        <w:rPr>
          <w:rFonts w:eastAsia="Times New Roman"/>
          <w:i/>
          <w:iCs/>
          <w:color w:val="000000"/>
        </w:rPr>
        <w:t>M</w:t>
      </w:r>
      <w:r w:rsidRPr="00AA62F5">
        <w:rPr>
          <w:rFonts w:eastAsia="Times New Roman"/>
          <w:color w:val="000000"/>
        </w:rPr>
        <w:t xml:space="preserve"> CRI</w:t>
      </w:r>
      <w:r>
        <w:rPr>
          <w:rFonts w:eastAsia="Times New Roman"/>
          <w:color w:val="000000"/>
        </w:rPr>
        <w:t xml:space="preserve"> based</w:t>
      </w:r>
      <w:r w:rsidRPr="00AA62F5">
        <w:rPr>
          <w:rFonts w:eastAsia="Times New Roman"/>
          <w:color w:val="000000"/>
        </w:rPr>
        <w:t xml:space="preserve"> CSI reports (Legacy CSI reports till Rel-18) should have higher priority over </w:t>
      </w:r>
      <w:r w:rsidRPr="007F7323">
        <w:rPr>
          <w:rFonts w:eastAsia="Times New Roman"/>
          <w:i/>
          <w:iCs/>
          <w:color w:val="000000"/>
        </w:rPr>
        <w:t>M</w:t>
      </w:r>
      <w:r w:rsidRPr="00AA62F5">
        <w:rPr>
          <w:rFonts w:eastAsia="Times New Roman"/>
          <w:color w:val="000000"/>
        </w:rPr>
        <w:t xml:space="preserve"> CRIs based CSI reports.</w:t>
      </w:r>
    </w:p>
    <w:p w14:paraId="6A1A722D" w14:textId="77777777" w:rsidR="0016492B" w:rsidRDefault="0016492B" w:rsidP="0016492B">
      <w:pPr>
        <w:pStyle w:val="ListParagraph"/>
        <w:numPr>
          <w:ilvl w:val="0"/>
          <w:numId w:val="15"/>
        </w:numPr>
        <w:rPr>
          <w:rFonts w:eastAsia="Times New Roman"/>
          <w:color w:val="000000"/>
        </w:rPr>
      </w:pPr>
      <w:r w:rsidRPr="00AA62F5">
        <w:rPr>
          <w:rFonts w:eastAsia="Times New Roman"/>
          <w:color w:val="000000"/>
        </w:rPr>
        <w:t xml:space="preserve">For reports configured with </w:t>
      </w:r>
      <w:r w:rsidRPr="007F7323">
        <w:rPr>
          <w:rFonts w:eastAsia="Times New Roman"/>
          <w:i/>
          <w:iCs/>
          <w:color w:val="000000"/>
        </w:rPr>
        <w:t>M</w:t>
      </w:r>
      <w:r w:rsidRPr="007F7323">
        <w:rPr>
          <w:rFonts w:eastAsia="Times New Roman"/>
          <w:i/>
          <w:iCs/>
          <w:color w:val="000000"/>
          <w:vertAlign w:val="subscript"/>
        </w:rPr>
        <w:t>R</w:t>
      </w:r>
      <w:r w:rsidRPr="00AA62F5">
        <w:rPr>
          <w:rFonts w:eastAsia="Times New Roman"/>
          <w:color w:val="000000"/>
        </w:rPr>
        <w:t xml:space="preserve"> resources should have higher priority over reports</w:t>
      </w:r>
      <w:r>
        <w:rPr>
          <w:rFonts w:eastAsia="Times New Roman"/>
          <w:color w:val="000000"/>
        </w:rPr>
        <w:t xml:space="preserve"> </w:t>
      </w:r>
      <w:r w:rsidRPr="00AA62F5">
        <w:rPr>
          <w:rFonts w:eastAsia="Times New Roman"/>
          <w:color w:val="000000"/>
        </w:rPr>
        <w:t>with non-</w:t>
      </w:r>
      <w:r w:rsidRPr="007F7323">
        <w:rPr>
          <w:rFonts w:eastAsia="Times New Roman"/>
          <w:i/>
          <w:iCs/>
          <w:color w:val="000000"/>
        </w:rPr>
        <w:t>M</w:t>
      </w:r>
      <w:r w:rsidRPr="007F7323">
        <w:rPr>
          <w:rFonts w:eastAsia="Times New Roman"/>
          <w:i/>
          <w:iCs/>
          <w:color w:val="000000"/>
          <w:vertAlign w:val="subscript"/>
        </w:rPr>
        <w:t>R</w:t>
      </w:r>
      <w:r w:rsidRPr="00AA62F5">
        <w:rPr>
          <w:rFonts w:eastAsia="Times New Roman"/>
          <w:color w:val="000000"/>
        </w:rPr>
        <w:t xml:space="preserve"> </w:t>
      </w:r>
      <w:r>
        <w:rPr>
          <w:rFonts w:eastAsia="Times New Roman"/>
          <w:color w:val="000000"/>
        </w:rPr>
        <w:t>based CSI reports.</w:t>
      </w:r>
      <w:r w:rsidRPr="00AA62F5">
        <w:rPr>
          <w:rFonts w:eastAsia="Times New Roman"/>
          <w:color w:val="000000"/>
        </w:rPr>
        <w:t xml:space="preserve"> </w:t>
      </w:r>
    </w:p>
    <w:p w14:paraId="139B0543" w14:textId="77777777" w:rsidR="0016492B" w:rsidRPr="00AA62F5" w:rsidRDefault="0016492B" w:rsidP="0016492B">
      <w:pPr>
        <w:pStyle w:val="ListParagraph"/>
        <w:numPr>
          <w:ilvl w:val="0"/>
          <w:numId w:val="15"/>
        </w:numPr>
        <w:rPr>
          <w:rFonts w:eastAsia="Times New Roman"/>
          <w:color w:val="000000"/>
        </w:rPr>
      </w:pPr>
      <w:r w:rsidRPr="00AA62F5">
        <w:rPr>
          <w:rFonts w:eastAsia="Times New Roman"/>
          <w:color w:val="000000"/>
        </w:rPr>
        <w:t xml:space="preserve">For reports with lower </w:t>
      </w:r>
      <w:r w:rsidRPr="007F7323">
        <w:rPr>
          <w:rFonts w:eastAsia="Times New Roman"/>
          <w:i/>
          <w:iCs/>
          <w:color w:val="000000"/>
        </w:rPr>
        <w:t>M</w:t>
      </w:r>
      <w:r w:rsidRPr="00AA62F5">
        <w:rPr>
          <w:rFonts w:eastAsia="Times New Roman"/>
          <w:color w:val="000000"/>
        </w:rPr>
        <w:t xml:space="preserve"> values </w:t>
      </w:r>
      <w:r>
        <w:rPr>
          <w:rFonts w:eastAsia="Times New Roman"/>
          <w:color w:val="000000"/>
        </w:rPr>
        <w:t>should have</w:t>
      </w:r>
      <w:r w:rsidRPr="00AA62F5">
        <w:rPr>
          <w:rFonts w:eastAsia="Times New Roman"/>
          <w:color w:val="000000"/>
        </w:rPr>
        <w:t xml:space="preserve"> higher priority over higher </w:t>
      </w:r>
      <w:r w:rsidRPr="007F7323">
        <w:rPr>
          <w:rFonts w:eastAsia="Times New Roman"/>
          <w:i/>
          <w:iCs/>
          <w:color w:val="000000"/>
        </w:rPr>
        <w:t>M</w:t>
      </w:r>
      <w:r w:rsidRPr="00AA62F5">
        <w:rPr>
          <w:rFonts w:eastAsia="Times New Roman"/>
          <w:color w:val="000000"/>
        </w:rPr>
        <w:t xml:space="preserve"> CRIs</w:t>
      </w:r>
      <w:r>
        <w:rPr>
          <w:rFonts w:eastAsia="Times New Roman"/>
          <w:color w:val="000000"/>
        </w:rPr>
        <w:t xml:space="preserve"> based CSI reports.</w:t>
      </w:r>
    </w:p>
    <w:p w14:paraId="3D2597CF" w14:textId="77777777" w:rsidR="0016492B" w:rsidRPr="003E7329" w:rsidRDefault="0016492B" w:rsidP="0016492B">
      <w:pPr>
        <w:overflowPunct/>
        <w:autoSpaceDE/>
        <w:autoSpaceDN/>
        <w:adjustRightInd/>
        <w:spacing w:after="160" w:line="259" w:lineRule="auto"/>
        <w:jc w:val="left"/>
        <w:textAlignment w:val="auto"/>
        <w:rPr>
          <w:szCs w:val="20"/>
          <w:lang w:val="en-US"/>
        </w:rPr>
      </w:pPr>
      <w:r>
        <w:rPr>
          <w:lang w:val="en-US" w:eastAsia="zh-CN"/>
        </w:rPr>
        <w:t>As per the proposed priority rule,</w:t>
      </w:r>
      <w:r w:rsidRPr="007D34B1">
        <w:rPr>
          <w:lang w:val="en-US" w:eastAsia="zh-CN"/>
        </w:rPr>
        <w:t xml:space="preserve"> each report </w:t>
      </w:r>
      <w:r>
        <w:rPr>
          <w:lang w:val="en-US" w:eastAsia="zh-CN"/>
        </w:rPr>
        <w:t xml:space="preserve">is </w:t>
      </w:r>
      <w:r w:rsidRPr="007D34B1">
        <w:rPr>
          <w:lang w:val="en-US" w:eastAsia="zh-CN"/>
        </w:rPr>
        <w:t xml:space="preserve">indexed by </w:t>
      </w:r>
      <w:r w:rsidRPr="007D34B1">
        <w:rPr>
          <w:i/>
          <w:iCs/>
          <w:lang w:val="en-US" w:eastAsia="zh-CN"/>
        </w:rPr>
        <w:t>y, k, c, s</w:t>
      </w:r>
      <w:r>
        <w:rPr>
          <w:i/>
          <w:iCs/>
          <w:lang w:val="en-US" w:eastAsia="zh-CN"/>
        </w:rPr>
        <w:t xml:space="preserve">, </w:t>
      </w:r>
      <w:r w:rsidRPr="007D34B1">
        <w:rPr>
          <w:i/>
          <w:iCs/>
          <w:lang w:val="en-US" w:eastAsia="zh-CN"/>
        </w:rPr>
        <w:t>m</w:t>
      </w:r>
      <w:r>
        <w:rPr>
          <w:i/>
          <w:iCs/>
          <w:lang w:val="en-US" w:eastAsia="zh-CN"/>
        </w:rPr>
        <w:t>, M and M</w:t>
      </w:r>
      <w:r w:rsidRPr="009F7C74">
        <w:rPr>
          <w:i/>
          <w:iCs/>
          <w:vertAlign w:val="subscript"/>
          <w:lang w:val="en-US" w:eastAsia="zh-CN"/>
        </w:rPr>
        <w:t>R</w:t>
      </w:r>
      <w:r>
        <w:rPr>
          <w:i/>
          <w:iCs/>
          <w:lang w:val="en-US" w:eastAsia="zh-CN"/>
        </w:rPr>
        <w:t>,</w:t>
      </w:r>
      <w:r w:rsidRPr="007D34B1">
        <w:rPr>
          <w:i/>
          <w:iCs/>
          <w:lang w:val="en-US" w:eastAsia="zh-CN"/>
        </w:rPr>
        <w:t xml:space="preserve"> </w:t>
      </w:r>
      <w:r>
        <w:rPr>
          <w:lang w:val="en-US" w:eastAsia="zh-CN"/>
        </w:rPr>
        <w:t>and</w:t>
      </w:r>
      <w:r w:rsidRPr="007D34B1">
        <w:rPr>
          <w:lang w:val="en-US" w:eastAsia="zh-CN"/>
        </w:rPr>
        <w:t xml:space="preserve"> associated with a priority value </w:t>
      </w:r>
      <m:oMath>
        <m:sSub>
          <m:sSubPr>
            <m:ctrlPr>
              <w:rPr>
                <w:rFonts w:ascii="Cambria Math" w:eastAsiaTheme="minorEastAsia" w:hAnsi="Cambria Math"/>
              </w:rPr>
            </m:ctrlPr>
          </m:sSubPr>
          <m:e>
            <m:r>
              <m:rPr>
                <m:sty m:val="p"/>
              </m:rPr>
              <w:rPr>
                <w:rFonts w:ascii="Cambria Math" w:eastAsiaTheme="minorEastAsia" w:hAnsi="Cambria Math"/>
              </w:rPr>
              <m:t>Pri</m:t>
            </m:r>
          </m:e>
          <m:sub>
            <m:r>
              <w:rPr>
                <w:rFonts w:ascii="Cambria Math" w:eastAsiaTheme="minorEastAsia" w:hAnsi="Cambria Math"/>
              </w:rPr>
              <m:t>iCSI</m:t>
            </m:r>
          </m:sub>
        </m:sSub>
        <m:d>
          <m:dPr>
            <m:ctrlPr>
              <w:rPr>
                <w:rFonts w:ascii="Cambria Math" w:eastAsiaTheme="minorEastAsia" w:hAnsi="Cambria Math"/>
                <w:i/>
              </w:rPr>
            </m:ctrlPr>
          </m:dPr>
          <m:e>
            <m:r>
              <w:rPr>
                <w:rFonts w:ascii="Cambria Math" w:eastAsiaTheme="minorEastAsia" w:hAnsi="Cambria Math"/>
              </w:rPr>
              <m:t xml:space="preserve">y,k,c,s,m,M, </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R</m:t>
                </m:r>
              </m:sub>
            </m:sSub>
          </m:e>
        </m:d>
      </m:oMath>
      <w:r w:rsidRPr="007D34B1">
        <w:rPr>
          <w:lang w:val="en-US" w:eastAsia="zh-CN"/>
        </w:rPr>
        <w:t>,</w:t>
      </w:r>
    </w:p>
    <w:p w14:paraId="663DAA14" w14:textId="77777777" w:rsidR="0016492B" w:rsidRDefault="006F610F" w:rsidP="0016492B">
      <m:oMathPara>
        <m:oMath>
          <m:sSub>
            <m:sSubPr>
              <m:ctrlPr>
                <w:rPr>
                  <w:rFonts w:ascii="Cambria Math" w:eastAsiaTheme="minorEastAsia" w:hAnsi="Cambria Math"/>
                </w:rPr>
              </m:ctrlPr>
            </m:sSubPr>
            <m:e>
              <m:r>
                <m:rPr>
                  <m:sty m:val="p"/>
                </m:rPr>
                <w:rPr>
                  <w:rFonts w:ascii="Cambria Math" w:eastAsiaTheme="minorEastAsia" w:hAnsi="Cambria Math"/>
                </w:rPr>
                <m:t>Pri</m:t>
              </m:r>
            </m:e>
            <m:sub>
              <m:r>
                <w:rPr>
                  <w:rFonts w:ascii="Cambria Math" w:eastAsiaTheme="minorEastAsia" w:hAnsi="Cambria Math"/>
                </w:rPr>
                <m:t>iCSI</m:t>
              </m:r>
            </m:sub>
          </m:sSub>
          <m:d>
            <m:dPr>
              <m:ctrlPr>
                <w:rPr>
                  <w:rFonts w:ascii="Cambria Math" w:eastAsiaTheme="minorEastAsia" w:hAnsi="Cambria Math"/>
                  <w:i/>
                </w:rPr>
              </m:ctrlPr>
            </m:dPr>
            <m:e>
              <m:r>
                <w:rPr>
                  <w:rFonts w:ascii="Cambria Math" w:eastAsiaTheme="minorEastAsia" w:hAnsi="Cambria Math"/>
                </w:rPr>
                <m:t xml:space="preserve">y,k,c,s,m,M, </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R</m:t>
                  </m:r>
                </m:sub>
              </m:sSub>
            </m:e>
          </m:d>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cells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m</m:t>
              </m:r>
            </m:sub>
          </m:sSub>
          <m:r>
            <w:rPr>
              <w:rFonts w:ascii="Cambria Math" w:eastAsiaTheme="minorEastAsia" w:hAnsi="Cambria Math"/>
            </w:rPr>
            <m:t>∙y+</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cells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m</m:t>
              </m:r>
            </m:sub>
          </m:sSub>
          <m:r>
            <w:rPr>
              <w:rFonts w:ascii="Cambria Math" w:eastAsiaTheme="minorEastAsia" w:hAnsi="Cambria Math"/>
            </w:rPr>
            <m:t>∙k+</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m</m:t>
              </m:r>
            </m:sub>
          </m:sSub>
          <m:r>
            <w:rPr>
              <w:rFonts w:ascii="Cambria Math" w:eastAsiaTheme="minorEastAsia" w:hAnsi="Cambria Math"/>
            </w:rPr>
            <m:t>∙c+s+</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s</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(M-M</m:t>
              </m:r>
            </m:e>
            <m:sub>
              <m:r>
                <w:rPr>
                  <w:rFonts w:ascii="Cambria Math" w:eastAsiaTheme="minorEastAsia" w:hAnsi="Cambria Math"/>
                </w:rPr>
                <m:t>R</m:t>
              </m:r>
            </m:sub>
          </m:sSub>
          <m:r>
            <w:rPr>
              <w:rFonts w:ascii="Cambria Math" w:eastAsiaTheme="minorEastAsia" w:hAnsi="Cambria Math"/>
            </w:rPr>
            <m:t>)∙m</m:t>
          </m:r>
        </m:oMath>
      </m:oMathPara>
    </w:p>
    <w:p w14:paraId="66B29ED9" w14:textId="77777777" w:rsidR="0016492B" w:rsidRPr="00426652" w:rsidRDefault="0016492B" w:rsidP="0016492B">
      <w:pPr>
        <w:rPr>
          <w:lang w:val="en-US" w:eastAsia="zh-CN"/>
        </w:rPr>
      </w:pPr>
      <w:r w:rsidRPr="00426652">
        <w:rPr>
          <w:lang w:val="en-US" w:eastAsia="zh-CN"/>
        </w:rPr>
        <w:t xml:space="preserve">where </w:t>
      </w:r>
      <w:r>
        <w:rPr>
          <w:lang w:val="en-US" w:eastAsia="zh-CN"/>
        </w:rPr>
        <w:t xml:space="preserve">the </w:t>
      </w:r>
      <w:r w:rsidRPr="00426652">
        <w:rPr>
          <w:lang w:val="en-US" w:eastAsia="zh-CN"/>
        </w:rPr>
        <w:t xml:space="preserve">additional terms are defined as, </w:t>
      </w:r>
    </w:p>
    <w:p w14:paraId="6D84E603" w14:textId="77777777" w:rsidR="0016492B" w:rsidRPr="00426652" w:rsidRDefault="0016492B" w:rsidP="0016492B">
      <w:pPr>
        <w:rPr>
          <w:b/>
          <w:bCs/>
          <w:color w:val="FF0000"/>
          <w:lang w:val="en-US" w:eastAsia="zh-CN"/>
        </w:rPr>
      </w:pPr>
      <w:r w:rsidRPr="00426652">
        <w:rPr>
          <w:b/>
          <w:bCs/>
          <w:i/>
          <w:iCs/>
          <w:color w:val="FF0000"/>
          <w:lang w:val="en-US" w:eastAsia="zh-CN"/>
        </w:rPr>
        <w:t>            &lt;Unchanged terms are omitted&gt;</w:t>
      </w:r>
    </w:p>
    <w:p w14:paraId="1E78F29C" w14:textId="77777777" w:rsidR="0016492B" w:rsidRPr="00615E4E" w:rsidRDefault="0016492B" w:rsidP="0016492B">
      <w:pPr>
        <w:numPr>
          <w:ilvl w:val="0"/>
          <w:numId w:val="24"/>
        </w:numPr>
        <w:rPr>
          <w:i/>
          <w:iCs/>
          <w:szCs w:val="20"/>
        </w:rPr>
      </w:pPr>
      <w:r>
        <w:rPr>
          <w:rFonts w:eastAsia="Times New Roman"/>
          <w:i/>
          <w:iCs/>
          <w:color w:val="000000"/>
        </w:rPr>
        <w:t xml:space="preserve">m </w:t>
      </w:r>
      <w:r w:rsidRPr="002457CE">
        <w:rPr>
          <w:rFonts w:eastAsia="Times New Roman"/>
          <w:color w:val="000000"/>
        </w:rPr>
        <w:t>=</w:t>
      </w:r>
      <w:r>
        <w:rPr>
          <w:rFonts w:eastAsia="Times New Roman"/>
          <w:color w:val="000000"/>
        </w:rPr>
        <w:t xml:space="preserve"> 0 for non-</w:t>
      </w:r>
      <w:r>
        <w:rPr>
          <w:rFonts w:eastAsia="Times New Roman"/>
          <w:i/>
          <w:iCs/>
          <w:color w:val="000000"/>
        </w:rPr>
        <w:t xml:space="preserve">M </w:t>
      </w:r>
      <w:r>
        <w:rPr>
          <w:rFonts w:eastAsia="Times New Roman"/>
          <w:color w:val="000000"/>
        </w:rPr>
        <w:t xml:space="preserve">CRI based CSI reports. </w:t>
      </w:r>
      <m:oMath>
        <m:sSub>
          <m:sSubPr>
            <m:ctrlPr>
              <w:rPr>
                <w:rFonts w:ascii="Cambria Math" w:hAnsi="Cambria Math"/>
                <w:i/>
                <w:iCs/>
                <w:color w:val="000000"/>
                <w:sz w:val="24"/>
                <w:szCs w:val="24"/>
              </w:rPr>
            </m:ctrlPr>
          </m:sSubPr>
          <m:e>
            <m:r>
              <w:rPr>
                <w:rFonts w:ascii="Cambria Math" w:eastAsia="Times New Roman" w:hAnsi="Cambria Math"/>
              </w:rPr>
              <m:t>M</m:t>
            </m:r>
          </m:e>
          <m:sub>
            <m:r>
              <w:rPr>
                <w:rFonts w:ascii="Cambria Math" w:eastAsia="Times New Roman" w:hAnsi="Cambria Math"/>
              </w:rPr>
              <m:t>m</m:t>
            </m:r>
          </m:sub>
        </m:sSub>
      </m:oMath>
      <w:r>
        <w:rPr>
          <w:rFonts w:eastAsia="Times New Roman"/>
          <w:iCs/>
          <w:color w:val="000000"/>
          <w:sz w:val="24"/>
          <w:szCs w:val="24"/>
        </w:rPr>
        <w:t xml:space="preserve"> </w:t>
      </w:r>
      <w:r>
        <w:rPr>
          <w:rFonts w:eastAsia="Times New Roman"/>
          <w:color w:val="000000"/>
        </w:rPr>
        <w:t>= 1 (legacy CSI reports up to Rel-18)</w:t>
      </w:r>
      <w:r w:rsidRPr="00426652">
        <w:rPr>
          <w:szCs w:val="20"/>
        </w:rPr>
        <w:t>.</w:t>
      </w:r>
    </w:p>
    <w:p w14:paraId="21000558" w14:textId="77777777" w:rsidR="0016492B" w:rsidRPr="00615E4E" w:rsidRDefault="0016492B" w:rsidP="0016492B">
      <w:pPr>
        <w:numPr>
          <w:ilvl w:val="0"/>
          <w:numId w:val="24"/>
        </w:numPr>
        <w:rPr>
          <w:i/>
          <w:iCs/>
          <w:szCs w:val="20"/>
        </w:rPr>
      </w:pPr>
      <w:r>
        <w:rPr>
          <w:rFonts w:eastAsia="Times New Roman"/>
          <w:i/>
          <w:iCs/>
          <w:color w:val="000000"/>
        </w:rPr>
        <w:t xml:space="preserve">m </w:t>
      </w:r>
      <w:r w:rsidRPr="002457CE">
        <w:rPr>
          <w:rFonts w:eastAsia="Times New Roman"/>
          <w:color w:val="000000"/>
        </w:rPr>
        <w:t>=</w:t>
      </w:r>
      <w:r>
        <w:rPr>
          <w:rFonts w:eastAsia="Times New Roman"/>
          <w:color w:val="000000"/>
        </w:rPr>
        <w:t xml:space="preserve"> 1 for </w:t>
      </w:r>
      <w:r>
        <w:rPr>
          <w:rFonts w:eastAsia="Times New Roman"/>
          <w:i/>
          <w:iCs/>
          <w:color w:val="000000"/>
        </w:rPr>
        <w:t xml:space="preserve">M </w:t>
      </w:r>
      <w:r>
        <w:rPr>
          <w:rFonts w:eastAsia="Times New Roman"/>
          <w:color w:val="000000"/>
        </w:rPr>
        <w:t xml:space="preserve">CRI based CSI reports. </w:t>
      </w:r>
      <m:oMath>
        <m:sSub>
          <m:sSubPr>
            <m:ctrlPr>
              <w:rPr>
                <w:rFonts w:ascii="Cambria Math" w:hAnsi="Cambria Math"/>
                <w:i/>
                <w:iCs/>
                <w:color w:val="000000"/>
                <w:sz w:val="24"/>
                <w:szCs w:val="24"/>
              </w:rPr>
            </m:ctrlPr>
          </m:sSubPr>
          <m:e>
            <m:r>
              <w:rPr>
                <w:rFonts w:ascii="Cambria Math" w:eastAsia="Times New Roman" w:hAnsi="Cambria Math"/>
              </w:rPr>
              <m:t>M</m:t>
            </m:r>
          </m:e>
          <m:sub>
            <m:r>
              <w:rPr>
                <w:rFonts w:ascii="Cambria Math" w:eastAsia="Times New Roman" w:hAnsi="Cambria Math"/>
              </w:rPr>
              <m:t>m</m:t>
            </m:r>
          </m:sub>
        </m:sSub>
      </m:oMath>
      <w:r>
        <w:rPr>
          <w:rFonts w:eastAsia="Times New Roman"/>
          <w:lang w:val="en-IN"/>
        </w:rPr>
        <w:t xml:space="preserve"> </w:t>
      </w:r>
      <w:r>
        <w:rPr>
          <w:rFonts w:eastAsia="Times New Roman"/>
          <w:color w:val="000000"/>
        </w:rPr>
        <w:t xml:space="preserve">is the maximum number of CRIs </w:t>
      </w:r>
      <w:r>
        <w:rPr>
          <w:rFonts w:eastAsia="Times New Roman"/>
          <w:color w:val="000000"/>
          <w:lang w:val="en-IN"/>
        </w:rPr>
        <w:t xml:space="preserve">configured for multi-CRI CSI reports </w:t>
      </w:r>
      <w:r>
        <w:rPr>
          <w:rFonts w:eastAsia="Times New Roman"/>
          <w:color w:val="000000"/>
          <w:lang w:val="en-CA"/>
        </w:rPr>
        <w:t>not carrying L1-RSRP</w:t>
      </w:r>
      <w:r>
        <w:rPr>
          <w:rFonts w:eastAsia="Times New Roman"/>
          <w:color w:val="000000"/>
          <w:lang w:val="en-IN"/>
        </w:rPr>
        <w:t xml:space="preserve"> or L1-</w:t>
      </w:r>
      <w:proofErr w:type="gramStart"/>
      <w:r>
        <w:rPr>
          <w:rFonts w:eastAsia="Times New Roman"/>
          <w:color w:val="000000"/>
          <w:lang w:val="en-IN"/>
        </w:rPr>
        <w:t>SINR.</w:t>
      </w:r>
      <w:proofErr w:type="gramEnd"/>
      <w:r>
        <w:rPr>
          <w:szCs w:val="20"/>
        </w:rPr>
        <w:t xml:space="preserve"> </w:t>
      </w:r>
    </w:p>
    <w:p w14:paraId="18D9BD10" w14:textId="77777777" w:rsidR="0016492B" w:rsidRPr="00426652" w:rsidRDefault="006F610F" w:rsidP="0016492B">
      <w:pPr>
        <w:numPr>
          <w:ilvl w:val="0"/>
          <w:numId w:val="24"/>
        </w:numPr>
        <w:rPr>
          <w:i/>
          <w:iCs/>
          <w:szCs w:val="20"/>
        </w:rPr>
      </w:pPr>
      <m:oMath>
        <m:sSub>
          <m:sSubPr>
            <m:ctrlPr>
              <w:rPr>
                <w:rFonts w:ascii="Cambria Math" w:hAnsi="Cambria Math"/>
                <w:i/>
                <w:iCs/>
                <w:color w:val="000000"/>
                <w:sz w:val="24"/>
                <w:szCs w:val="24"/>
              </w:rPr>
            </m:ctrlPr>
          </m:sSubPr>
          <m:e>
            <m:r>
              <w:rPr>
                <w:rFonts w:ascii="Cambria Math" w:eastAsia="Times New Roman" w:hAnsi="Cambria Math"/>
              </w:rPr>
              <m:t>M</m:t>
            </m:r>
          </m:e>
          <m:sub>
            <m:r>
              <w:rPr>
                <w:rFonts w:ascii="Cambria Math" w:eastAsia="Times New Roman" w:hAnsi="Cambria Math"/>
              </w:rPr>
              <m:t>R</m:t>
            </m:r>
          </m:sub>
        </m:sSub>
      </m:oMath>
      <w:r w:rsidR="0016492B" w:rsidRPr="009E7941">
        <w:rPr>
          <w:rFonts w:eastAsiaTheme="minorEastAsia"/>
        </w:rPr>
        <w:t xml:space="preserve"> is the</w:t>
      </w:r>
      <w:r w:rsidR="0016492B" w:rsidRPr="009E7941">
        <w:rPr>
          <w:color w:val="000000" w:themeColor="text1"/>
        </w:rPr>
        <w:t xml:space="preserve"> number of </w:t>
      </w:r>
      <w:r w:rsidR="0016492B">
        <w:rPr>
          <w:color w:val="000000" w:themeColor="text1"/>
        </w:rPr>
        <w:t xml:space="preserve">non-reported </w:t>
      </w:r>
      <w:r w:rsidR="0016492B" w:rsidRPr="009E7941">
        <w:rPr>
          <w:color w:val="000000" w:themeColor="text1"/>
        </w:rPr>
        <w:t xml:space="preserve">CRIs </w:t>
      </w:r>
      <w:r w:rsidR="0016492B">
        <w:rPr>
          <w:color w:val="000000" w:themeColor="text1"/>
        </w:rPr>
        <w:t>configured</w:t>
      </w:r>
      <w:r w:rsidR="0016492B" w:rsidRPr="009E7941">
        <w:rPr>
          <w:color w:val="000000" w:themeColor="text1"/>
        </w:rPr>
        <w:t xml:space="preserve"> in a CSI report</w:t>
      </w:r>
      <w:r w:rsidR="0016492B" w:rsidRPr="009E7941">
        <w:rPr>
          <w:rFonts w:eastAsiaTheme="minorEastAsia"/>
        </w:rPr>
        <w:t>;</w:t>
      </w:r>
    </w:p>
    <w:p w14:paraId="7436DC36" w14:textId="77777777" w:rsidR="0016492B" w:rsidRDefault="0016492B" w:rsidP="0016492B">
      <w:pPr>
        <w:rPr>
          <w:szCs w:val="20"/>
          <w:lang w:val="en-US"/>
        </w:rPr>
      </w:pPr>
      <w:r>
        <w:rPr>
          <w:szCs w:val="20"/>
          <w:lang w:val="en-US"/>
        </w:rPr>
        <w:t xml:space="preserve">If </w:t>
      </w:r>
      <m:oMath>
        <m:sSub>
          <m:sSubPr>
            <m:ctrlPr>
              <w:rPr>
                <w:rFonts w:ascii="Cambria Math" w:hAnsi="Cambria Math"/>
                <w:i/>
                <w:szCs w:val="20"/>
              </w:rPr>
            </m:ctrlPr>
          </m:sSubPr>
          <m:e>
            <m:r>
              <w:rPr>
                <w:rFonts w:ascii="Cambria Math" w:hAnsi="Cambria Math"/>
                <w:szCs w:val="20"/>
              </w:rPr>
              <m:t>M</m:t>
            </m:r>
          </m:e>
          <m:sub>
            <m:r>
              <w:rPr>
                <w:rFonts w:ascii="Cambria Math" w:hAnsi="Cambria Math"/>
                <w:szCs w:val="20"/>
              </w:rPr>
              <m:t>m</m:t>
            </m:r>
          </m:sub>
        </m:sSub>
      </m:oMath>
      <w:r>
        <w:rPr>
          <w:szCs w:val="20"/>
        </w:rPr>
        <w:t xml:space="preserve">, </w:t>
      </w:r>
      <w:r w:rsidRPr="00426652">
        <w:rPr>
          <w:szCs w:val="20"/>
        </w:rPr>
        <w:t xml:space="preserve">the maximum number of CRIs </w:t>
      </w:r>
      <w:r w:rsidRPr="009F7C74">
        <w:rPr>
          <w:szCs w:val="20"/>
          <w:lang w:val="en-IN"/>
        </w:rPr>
        <w:t>configured</w:t>
      </w:r>
      <w:r w:rsidRPr="00426652">
        <w:rPr>
          <w:szCs w:val="20"/>
          <w:lang w:val="en-US"/>
        </w:rPr>
        <w:t>,</w:t>
      </w:r>
      <w:r>
        <w:rPr>
          <w:szCs w:val="20"/>
          <w:lang w:val="en-US"/>
        </w:rPr>
        <w:t xml:space="preserve"> is established as 4,</w:t>
      </w:r>
      <w:r w:rsidRPr="00426652">
        <w:rPr>
          <w:szCs w:val="20"/>
          <w:lang w:val="en-US"/>
        </w:rPr>
        <w:t xml:space="preserve"> the priority rule reduces to</w:t>
      </w:r>
      <w:r>
        <w:rPr>
          <w:szCs w:val="20"/>
          <w:lang w:val="en-US"/>
        </w:rPr>
        <w:t>,</w:t>
      </w:r>
      <w:r w:rsidRPr="00426652">
        <w:rPr>
          <w:szCs w:val="20"/>
          <w:lang w:val="en-US"/>
        </w:rPr>
        <w:t xml:space="preserve"> </w:t>
      </w:r>
    </w:p>
    <w:p w14:paraId="77AAF5CE" w14:textId="77777777" w:rsidR="0016492B" w:rsidRDefault="0016492B" w:rsidP="0016492B">
      <w:r w:rsidRPr="00292D46">
        <w:t xml:space="preserve">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eastAsiaTheme="minorEastAsia" w:hAnsi="Cambria Math"/>
              </w:rPr>
              <m:t xml:space="preserve">y,k,c,s,m,M, </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R</m:t>
                </m:r>
              </m:sub>
            </m:sSub>
          </m:e>
        </m:d>
        <m:r>
          <m:rPr>
            <m:sty m:val="p"/>
          </m:rPr>
          <w:rPr>
            <w:rFonts w:ascii="Cambria Math" w:hAnsi="Cambria Math"/>
          </w:rPr>
          <m:t>=2∙4∙</m:t>
        </m:r>
        <m:sSub>
          <m:sSubPr>
            <m:ctrlPr>
              <w:rPr>
                <w:rFonts w:ascii="Cambria Math" w:hAnsi="Cambria Math"/>
              </w:rPr>
            </m:ctrlPr>
          </m:sSubPr>
          <m:e>
            <m:r>
              <w:rPr>
                <w:rFonts w:ascii="Cambria Math" w:hAnsi="Cambria Math"/>
              </w:rPr>
              <m:t>N</m:t>
            </m:r>
          </m:e>
          <m:sub>
            <m:r>
              <w:rPr>
                <w:rFonts w:ascii="Cambria Math" w:hAnsi="Cambria Math"/>
              </w:rPr>
              <m:t>cells</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m:rPr>
            <m:sty m:val="p"/>
          </m:rPr>
          <w:rPr>
            <w:rFonts w:ascii="Cambria Math" w:hAnsi="Cambria Math"/>
          </w:rPr>
          <m:t>∙</m:t>
        </m:r>
        <m:r>
          <w:rPr>
            <w:rFonts w:ascii="Cambria Math" w:hAnsi="Cambria Math"/>
          </w:rPr>
          <m:t>y</m:t>
        </m:r>
        <m:r>
          <m:rPr>
            <m:sty m:val="p"/>
          </m:rPr>
          <w:rPr>
            <w:rFonts w:ascii="Cambria Math" w:hAnsi="Cambria Math"/>
          </w:rPr>
          <m:t>+4∙</m:t>
        </m:r>
        <m:sSub>
          <m:sSubPr>
            <m:ctrlPr>
              <w:rPr>
                <w:rFonts w:ascii="Cambria Math" w:hAnsi="Cambria Math"/>
              </w:rPr>
            </m:ctrlPr>
          </m:sSubPr>
          <m:e>
            <m:r>
              <w:rPr>
                <w:rFonts w:ascii="Cambria Math" w:hAnsi="Cambria Math"/>
              </w:rPr>
              <m:t>N</m:t>
            </m:r>
          </m:e>
          <m:sub>
            <m:r>
              <w:rPr>
                <w:rFonts w:ascii="Cambria Math" w:hAnsi="Cambria Math"/>
              </w:rPr>
              <m:t>cells</m:t>
            </m:r>
          </m:sub>
        </m:sSub>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m:rPr>
                <m:sty m:val="p"/>
              </m:rPr>
              <w:rPr>
                <w:rFonts w:ascii="Cambria Math" w:hAnsi="Cambria Math"/>
              </w:rPr>
              <m:t>4∙</m:t>
            </m:r>
            <m:r>
              <w:rPr>
                <w:rFonts w:ascii="Cambria Math" w:hAnsi="Cambria Math"/>
              </w:rPr>
              <m:t>M</m:t>
            </m:r>
          </m:e>
          <m:sub>
            <m:r>
              <w:rPr>
                <w:rFonts w:ascii="Cambria Math" w:hAnsi="Cambria Math"/>
              </w:rPr>
              <m:t>s</m:t>
            </m:r>
          </m:sub>
        </m:sSub>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s</m:t>
        </m:r>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s</m:t>
            </m:r>
          </m:sub>
        </m:sSub>
        <m:r>
          <m:rPr>
            <m:sty m:val="p"/>
          </m:rPr>
          <w:rPr>
            <w:rFonts w:ascii="Cambria Math" w:hAnsi="Cambria Math"/>
          </w:rPr>
          <m:t>∙</m:t>
        </m:r>
        <m:sSub>
          <m:sSubPr>
            <m:ctrlPr>
              <w:rPr>
                <w:rFonts w:ascii="Cambria Math" w:eastAsiaTheme="minorEastAsia" w:hAnsi="Cambria Math"/>
                <w:i/>
              </w:rPr>
            </m:ctrlPr>
          </m:sSubPr>
          <m:e>
            <m:r>
              <w:rPr>
                <w:rFonts w:ascii="Cambria Math" w:eastAsiaTheme="minorEastAsia" w:hAnsi="Cambria Math"/>
              </w:rPr>
              <m:t>(M-M</m:t>
            </m:r>
          </m:e>
          <m:sub>
            <m:r>
              <w:rPr>
                <w:rFonts w:ascii="Cambria Math" w:eastAsiaTheme="minorEastAsia" w:hAnsi="Cambria Math"/>
              </w:rPr>
              <m:t>R</m:t>
            </m:r>
          </m:sub>
        </m:sSub>
        <m:r>
          <w:rPr>
            <w:rFonts w:ascii="Cambria Math" w:eastAsiaTheme="minorEastAsia" w:hAnsi="Cambria Math"/>
          </w:rPr>
          <m:t>)∙</m:t>
        </m:r>
        <m:r>
          <w:rPr>
            <w:rFonts w:ascii="Cambria Math" w:hAnsi="Cambria Math"/>
          </w:rPr>
          <m:t>m</m:t>
        </m:r>
        <m:r>
          <m:rPr>
            <m:sty m:val="p"/>
          </m:rPr>
          <w:rPr>
            <w:rFonts w:ascii="Cambria Math" w:hAnsi="Cambria Math"/>
          </w:rPr>
          <m:t xml:space="preserve"> </m:t>
        </m:r>
      </m:oMath>
    </w:p>
    <w:p w14:paraId="74A4D924" w14:textId="77777777" w:rsidR="0016492B" w:rsidRDefault="0016492B" w:rsidP="0016492B">
      <w:pPr>
        <w:spacing w:before="240"/>
      </w:pPr>
      <w:r>
        <w:t xml:space="preserve">To distinguish between the legacy and newly suggested priority rules and to appreciate the benefits of latter, we provide an illustrative table with example assignment of values. </w:t>
      </w:r>
    </w:p>
    <w:p w14:paraId="732B3D46" w14:textId="77777777" w:rsidR="0016492B" w:rsidRDefault="0016492B" w:rsidP="0016492B">
      <w:pPr>
        <w:pStyle w:val="Caption"/>
        <w:keepNext/>
        <w:jc w:val="center"/>
      </w:pPr>
      <w:r>
        <w:lastRenderedPageBreak/>
        <w:t xml:space="preserve">Table </w:t>
      </w:r>
      <w:r>
        <w:fldChar w:fldCharType="begin"/>
      </w:r>
      <w:r>
        <w:instrText xml:space="preserve"> SEQ Table \* ARABIC </w:instrText>
      </w:r>
      <w:r>
        <w:fldChar w:fldCharType="separate"/>
      </w:r>
      <w:r>
        <w:rPr>
          <w:noProof/>
        </w:rPr>
        <w:t>3</w:t>
      </w:r>
      <w:r>
        <w:fldChar w:fldCharType="end"/>
      </w:r>
      <w:r>
        <w:t>:</w:t>
      </w:r>
      <w:r w:rsidRPr="00171EB1">
        <w:t xml:space="preserve"> Illustration of the </w:t>
      </w:r>
      <w:r>
        <w:t xml:space="preserve">benefits of new priority rule in enhancing packing efficiency priority assignment with CSI Omissions </w:t>
      </w:r>
    </w:p>
    <w:p w14:paraId="5CDAA8BB" w14:textId="77777777" w:rsidR="0016492B" w:rsidRDefault="0016492B" w:rsidP="0016492B">
      <w:pPr>
        <w:jc w:val="center"/>
      </w:pPr>
      <w:r w:rsidRPr="007C61B0">
        <w:rPr>
          <w:noProof/>
        </w:rPr>
        <w:drawing>
          <wp:inline distT="0" distB="0" distL="0" distR="0" wp14:anchorId="487123C8" wp14:editId="37767916">
            <wp:extent cx="4734232" cy="18663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744987" cy="1870620"/>
                    </a:xfrm>
                    <a:prstGeom prst="rect">
                      <a:avLst/>
                    </a:prstGeom>
                  </pic:spPr>
                </pic:pic>
              </a:graphicData>
            </a:graphic>
          </wp:inline>
        </w:drawing>
      </w:r>
    </w:p>
    <w:p w14:paraId="4B87E2FA" w14:textId="77777777" w:rsidR="0016492B" w:rsidRDefault="0016492B" w:rsidP="0016492B">
      <w:pPr>
        <w:spacing w:before="240"/>
      </w:pPr>
      <w:r>
        <w:t xml:space="preserve">As depicted in the illustrative example, the priority levels of </w:t>
      </w:r>
      <w:r w:rsidRPr="00AA62F5">
        <w:rPr>
          <w:rFonts w:eastAsia="Times New Roman"/>
          <w:color w:val="000000"/>
        </w:rPr>
        <w:t xml:space="preserve">non-M CRI CSI reports (Legacy CSI reports till Rel-18) </w:t>
      </w:r>
      <w:r>
        <w:t xml:space="preserve">are unaltered by the new rule and has a higher priority </w:t>
      </w:r>
      <w:r w:rsidRPr="00AA62F5">
        <w:rPr>
          <w:rFonts w:eastAsia="Times New Roman"/>
          <w:color w:val="000000"/>
        </w:rPr>
        <w:t>over reports with M CRIs based CSI reports</w:t>
      </w:r>
      <w:r>
        <w:t xml:space="preserve">. Similarly, the priority rules followed for cell ids is preserved. However, the priority levels of </w:t>
      </w:r>
      <w:r w:rsidRPr="00883998">
        <w:rPr>
          <w:rFonts w:eastAsia="Times New Roman"/>
          <w:i/>
          <w:iCs/>
          <w:color w:val="000000"/>
        </w:rPr>
        <w:t>M</w:t>
      </w:r>
      <w:r w:rsidRPr="00AA62F5">
        <w:rPr>
          <w:rFonts w:eastAsia="Times New Roman"/>
          <w:color w:val="000000"/>
        </w:rPr>
        <w:t xml:space="preserve"> CRI CSI reports </w:t>
      </w:r>
      <w:r>
        <w:t xml:space="preserve">are redefined and improved for CSI reports with smaller payload size due to smaller </w:t>
      </w:r>
      <w:r w:rsidRPr="00883998">
        <w:rPr>
          <w:i/>
          <w:iCs/>
        </w:rPr>
        <w:t>M</w:t>
      </w:r>
      <w:r>
        <w:t xml:space="preserve"> and </w:t>
      </w:r>
      <w:r w:rsidRPr="00883998">
        <w:rPr>
          <w:i/>
          <w:iCs/>
        </w:rPr>
        <w:t>M</w:t>
      </w:r>
      <w:r w:rsidRPr="00883998">
        <w:rPr>
          <w:i/>
          <w:iCs/>
          <w:vertAlign w:val="subscript"/>
        </w:rPr>
        <w:t>R</w:t>
      </w:r>
      <w:r>
        <w:t xml:space="preserve"> values. This helps UE to prioritize critical smaller reports to gNB from being not blocked by a larger beam refinement/enhancement report with larger M values, merely because its report config id is larger, due to even a latter CSI request. </w:t>
      </w:r>
    </w:p>
    <w:p w14:paraId="371B70E1" w14:textId="77777777" w:rsidR="0016492B" w:rsidRDefault="0016492B" w:rsidP="0016492B">
      <w:r w:rsidRPr="00CE15B9">
        <w:t xml:space="preserve">Hence, in presence of resource contention and UCI omission, weighing the report priority values </w:t>
      </w:r>
      <w:r>
        <w:t xml:space="preserve">as a function of the number of reported beams in a single CSI reporting instance </w:t>
      </w:r>
      <w:r w:rsidRPr="00CE15B9">
        <w:t>help</w:t>
      </w:r>
      <w:r>
        <w:t>s</w:t>
      </w:r>
      <w:r w:rsidRPr="00CE15B9">
        <w:t xml:space="preserve"> to manage </w:t>
      </w:r>
      <w:r>
        <w:t xml:space="preserve">CSI </w:t>
      </w:r>
      <w:r w:rsidRPr="00CE15B9">
        <w:t xml:space="preserve">omission more efficiently </w:t>
      </w:r>
      <w:r>
        <w:t xml:space="preserve">as </w:t>
      </w:r>
      <w:r w:rsidRPr="00CE15B9">
        <w:t>compared to legacy.</w:t>
      </w:r>
      <w:r>
        <w:t xml:space="preserve"> This in turn improves the overall beam management performance of the network.</w:t>
      </w:r>
    </w:p>
    <w:p w14:paraId="32C63C55" w14:textId="77777777" w:rsidR="0016492B" w:rsidRDefault="0016492B" w:rsidP="0016492B">
      <w:r>
        <w:t xml:space="preserve">It may be reasoned that </w:t>
      </w:r>
      <w:r>
        <w:rPr>
          <w:lang w:val="en-IN"/>
        </w:rPr>
        <w:t xml:space="preserve">the network can still manage UCI omission of </w:t>
      </w:r>
      <w:proofErr w:type="spellStart"/>
      <w:r>
        <w:rPr>
          <w:lang w:val="en-IN"/>
        </w:rPr>
        <w:t>Rel</w:t>
      </w:r>
      <w:proofErr w:type="spellEnd"/>
      <w:r>
        <w:rPr>
          <w:lang w:val="en-IN"/>
        </w:rPr>
        <w:t xml:space="preserve"> 19 </w:t>
      </w:r>
      <w:r w:rsidRPr="00AA62F5">
        <w:rPr>
          <w:rFonts w:eastAsia="Times New Roman"/>
          <w:color w:val="000000"/>
        </w:rPr>
        <w:t>M CRI CSI reports</w:t>
      </w:r>
      <w:r>
        <w:rPr>
          <w:lang w:val="en-IN"/>
        </w:rPr>
        <w:t xml:space="preserve"> and prioritize smaller reports by setting a lower </w:t>
      </w:r>
      <w:proofErr w:type="spellStart"/>
      <w:r>
        <w:rPr>
          <w:lang w:val="en-IN"/>
        </w:rPr>
        <w:t>reportConfigID</w:t>
      </w:r>
      <w:proofErr w:type="spellEnd"/>
      <w:r>
        <w:rPr>
          <w:lang w:val="en-IN"/>
        </w:rPr>
        <w:t xml:space="preserve"> </w:t>
      </w:r>
      <w:r>
        <w:t>for them. However, the following points must be noted;</w:t>
      </w:r>
    </w:p>
    <w:p w14:paraId="7A05657D" w14:textId="77777777" w:rsidR="0016492B" w:rsidRDefault="0016492B" w:rsidP="0016492B">
      <w:pPr>
        <w:pStyle w:val="ListParagraph"/>
        <w:numPr>
          <w:ilvl w:val="0"/>
          <w:numId w:val="45"/>
        </w:numPr>
      </w:pPr>
      <w:r>
        <w:t xml:space="preserve">The network taking care of prioritizing could create an overhead on </w:t>
      </w:r>
      <w:proofErr w:type="spellStart"/>
      <w:r>
        <w:t>gNBs</w:t>
      </w:r>
      <w:proofErr w:type="spellEnd"/>
      <w:r>
        <w:t xml:space="preserve"> with heavy traffic load and dynamic channel learning requirements.</w:t>
      </w:r>
    </w:p>
    <w:p w14:paraId="3C1359BB" w14:textId="77777777" w:rsidR="0016492B" w:rsidRDefault="0016492B" w:rsidP="0016492B">
      <w:pPr>
        <w:pStyle w:val="ListParagraph"/>
        <w:numPr>
          <w:ilvl w:val="0"/>
          <w:numId w:val="45"/>
        </w:numPr>
      </w:pPr>
      <w:r>
        <w:t xml:space="preserve">Also, the network taking care of prioritizing could have been employed in the legacy systems as well for various cases. </w:t>
      </w:r>
      <w:proofErr w:type="spellStart"/>
      <w:proofErr w:type="gramStart"/>
      <w:r>
        <w:t>i,e</w:t>
      </w:r>
      <w:proofErr w:type="spellEnd"/>
      <w:r>
        <w:t>.</w:t>
      </w:r>
      <w:proofErr w:type="gramEnd"/>
      <w:r>
        <w:t xml:space="preserve">, for AP, SP and P CSI reports’ </w:t>
      </w:r>
      <w:proofErr w:type="spellStart"/>
      <w:r w:rsidRPr="00FC571A">
        <w:rPr>
          <w:i/>
          <w:iCs/>
        </w:rPr>
        <w:t>reportconfigid</w:t>
      </w:r>
      <w:proofErr w:type="spellEnd"/>
      <w:r>
        <w:t xml:space="preserve"> assignment, for primary and secondary cells' </w:t>
      </w:r>
      <w:proofErr w:type="spellStart"/>
      <w:r w:rsidRPr="00FC571A">
        <w:rPr>
          <w:i/>
          <w:iCs/>
        </w:rPr>
        <w:t>reportconfigid</w:t>
      </w:r>
      <w:proofErr w:type="spellEnd"/>
      <w:r>
        <w:t xml:space="preserve"> assignment or for L1-RSRP, L1-SINR and non- L1-RSRP, L1-SINR reports' </w:t>
      </w:r>
      <w:proofErr w:type="spellStart"/>
      <w:r w:rsidRPr="00FC571A">
        <w:rPr>
          <w:i/>
          <w:iCs/>
        </w:rPr>
        <w:t>reportconfigid</w:t>
      </w:r>
      <w:proofErr w:type="spellEnd"/>
      <w:r>
        <w:t xml:space="preserve"> assignment. Yet, the current priority rule helps to handle these aspects very efficiently, irrespective of the </w:t>
      </w:r>
      <w:proofErr w:type="spellStart"/>
      <w:r w:rsidRPr="00FC571A">
        <w:rPr>
          <w:i/>
          <w:iCs/>
        </w:rPr>
        <w:t>reportconfigids</w:t>
      </w:r>
      <w:proofErr w:type="spellEnd"/>
      <w:r>
        <w:t xml:space="preserve"> (with minimal network intervention).</w:t>
      </w:r>
    </w:p>
    <w:p w14:paraId="4D66355F" w14:textId="77777777" w:rsidR="0016492B" w:rsidRDefault="0016492B" w:rsidP="0016492B"/>
    <w:p w14:paraId="651A6091" w14:textId="77777777" w:rsidR="0016492B" w:rsidRDefault="0016492B" w:rsidP="0016492B">
      <w:pPr>
        <w:pStyle w:val="Observation"/>
        <w:spacing w:after="160"/>
        <w:jc w:val="left"/>
        <w:rPr>
          <w:lang w:val="en-US"/>
        </w:rPr>
      </w:pPr>
      <w:r w:rsidRPr="00A77F61">
        <w:rPr>
          <w:lang w:val="en-US"/>
        </w:rPr>
        <w:t xml:space="preserve">When </w:t>
      </w:r>
      <w:r w:rsidRPr="00A77F61">
        <w:rPr>
          <w:i/>
          <w:iCs/>
          <w:lang w:val="en-US"/>
        </w:rPr>
        <w:t>M</w:t>
      </w:r>
      <w:r w:rsidRPr="00A77F61">
        <w:rPr>
          <w:lang w:val="en-US"/>
        </w:rPr>
        <w:t xml:space="preserve"> CRI based CSI reporting is introduced (with </w:t>
      </w:r>
      <w:r w:rsidRPr="00A77F61">
        <w:rPr>
          <w:i/>
          <w:iCs/>
          <w:szCs w:val="20"/>
        </w:rPr>
        <w:t>M</w:t>
      </w:r>
      <w:r w:rsidRPr="00A77F61">
        <w:rPr>
          <w:i/>
          <w:iCs/>
          <w:szCs w:val="20"/>
          <w:vertAlign w:val="subscript"/>
        </w:rPr>
        <w:t>R</w:t>
      </w:r>
      <w:r w:rsidRPr="00A77F61">
        <w:rPr>
          <w:lang w:val="en-US"/>
        </w:rPr>
        <w:t xml:space="preserve"> </w:t>
      </w:r>
      <w:r w:rsidRPr="00A77F61">
        <w:rPr>
          <w:szCs w:val="20"/>
        </w:rPr>
        <w:t>configured or not configured)</w:t>
      </w:r>
      <w:r>
        <w:rPr>
          <w:szCs w:val="20"/>
        </w:rPr>
        <w:t xml:space="preserve"> in CSI multi-CRI reporting</w:t>
      </w:r>
      <w:r w:rsidRPr="00A77F61">
        <w:rPr>
          <w:lang w:val="en-US"/>
        </w:rPr>
        <w:t xml:space="preserve">, the priority criteria associated with the </w:t>
      </w:r>
      <w:r w:rsidRPr="00A77F61">
        <w:rPr>
          <w:i/>
          <w:iCs/>
          <w:lang w:val="en-US"/>
        </w:rPr>
        <w:t>n</w:t>
      </w:r>
      <w:r w:rsidRPr="00A77F61">
        <w:rPr>
          <w:vertAlign w:val="superscript"/>
          <w:lang w:val="en-US"/>
        </w:rPr>
        <w:t>th</w:t>
      </w:r>
      <w:r w:rsidRPr="00A77F61">
        <w:rPr>
          <w:lang w:val="en-US"/>
        </w:rPr>
        <w:t xml:space="preserve"> report </w:t>
      </w:r>
      <w:r>
        <w:rPr>
          <w:lang w:val="en-US"/>
        </w:rPr>
        <w:t>should</w:t>
      </w:r>
      <w:r w:rsidRPr="00A77F61">
        <w:rPr>
          <w:lang w:val="en-US"/>
        </w:rPr>
        <w:t xml:space="preserve"> be redefined </w:t>
      </w:r>
      <w:r>
        <w:t>as a function of the number of reported beams in a single CSI reporting instance.  I</w:t>
      </w:r>
      <w:r w:rsidRPr="00CE15B9">
        <w:t xml:space="preserve">n presence of resource contention and UCI omission, </w:t>
      </w:r>
      <w:r>
        <w:t xml:space="preserve">this </w:t>
      </w:r>
      <w:r w:rsidRPr="00CE15B9">
        <w:t>weighing help</w:t>
      </w:r>
      <w:r>
        <w:t>s</w:t>
      </w:r>
      <w:r w:rsidRPr="00CE15B9">
        <w:t xml:space="preserve"> to manage </w:t>
      </w:r>
      <w:r>
        <w:t xml:space="preserve">CSI </w:t>
      </w:r>
      <w:r w:rsidRPr="00CE15B9">
        <w:t xml:space="preserve">omission more efficiently </w:t>
      </w:r>
      <w:r>
        <w:t xml:space="preserve">as </w:t>
      </w:r>
      <w:r w:rsidRPr="00CE15B9">
        <w:t>compared to legacy</w:t>
      </w:r>
      <w:r>
        <w:t xml:space="preserve"> and improves the overall beam management performance of the network.</w:t>
      </w:r>
    </w:p>
    <w:p w14:paraId="3FF77976" w14:textId="77777777" w:rsidR="0016492B" w:rsidRPr="000B025A" w:rsidRDefault="0016492B" w:rsidP="0016492B">
      <w:pPr>
        <w:pStyle w:val="Proposal"/>
        <w:tabs>
          <w:tab w:val="clear" w:pos="1304"/>
        </w:tabs>
        <w:ind w:left="1701" w:hanging="1701"/>
      </w:pPr>
      <w:r w:rsidRPr="000B025A">
        <w:t xml:space="preserve">For the Rel-19 CRI-based CSI refinement for up to 128 CSI-RS ports, regarding packing order of </w:t>
      </w:r>
      <w:proofErr w:type="spellStart"/>
      <w:r w:rsidRPr="000B025A">
        <w:t>NRep</w:t>
      </w:r>
      <w:proofErr w:type="spellEnd"/>
      <w:r w:rsidRPr="000B025A">
        <w:t xml:space="preserve"> CSI reports,</w:t>
      </w:r>
    </w:p>
    <w:p w14:paraId="13FB7518" w14:textId="77777777" w:rsidR="0016492B" w:rsidRDefault="0016492B" w:rsidP="0016492B">
      <w:pPr>
        <w:pStyle w:val="Proposal"/>
        <w:numPr>
          <w:ilvl w:val="0"/>
          <w:numId w:val="42"/>
        </w:numPr>
        <w:rPr>
          <w:lang w:val="en-IN"/>
        </w:rPr>
      </w:pPr>
      <w:r w:rsidRPr="00AF4624">
        <w:lastRenderedPageBreak/>
        <w:t>For reports with non-</w:t>
      </w:r>
      <w:r w:rsidRPr="00AF4624">
        <w:rPr>
          <w:i/>
          <w:iCs/>
        </w:rPr>
        <w:t>M</w:t>
      </w:r>
      <w:r w:rsidRPr="00AF4624">
        <w:t xml:space="preserve"> CRI based CSI reports (Legacy CSI reports till Rel-18) should have higher priority over </w:t>
      </w:r>
      <w:r w:rsidRPr="00AF4624">
        <w:rPr>
          <w:i/>
          <w:iCs/>
        </w:rPr>
        <w:t>M</w:t>
      </w:r>
      <w:r w:rsidRPr="00AF4624">
        <w:t xml:space="preserve"> CRIs based CSI reports</w:t>
      </w:r>
      <w:r>
        <w:rPr>
          <w:lang w:val="en-IN"/>
        </w:rPr>
        <w:t>.</w:t>
      </w:r>
    </w:p>
    <w:p w14:paraId="30C7C94D" w14:textId="77777777" w:rsidR="0016492B" w:rsidRDefault="0016492B" w:rsidP="0016492B">
      <w:pPr>
        <w:pStyle w:val="Proposal"/>
        <w:numPr>
          <w:ilvl w:val="0"/>
          <w:numId w:val="42"/>
        </w:numPr>
        <w:rPr>
          <w:lang w:val="en-IN"/>
        </w:rPr>
      </w:pPr>
      <w:r w:rsidRPr="00B95D85">
        <w:t xml:space="preserve">For reports configured with </w:t>
      </w:r>
      <w:r w:rsidRPr="00B95D85">
        <w:rPr>
          <w:i/>
          <w:iCs/>
        </w:rPr>
        <w:t>M</w:t>
      </w:r>
      <w:r w:rsidRPr="00B95D85">
        <w:rPr>
          <w:i/>
          <w:iCs/>
          <w:vertAlign w:val="subscript"/>
        </w:rPr>
        <w:t>R</w:t>
      </w:r>
      <w:r w:rsidRPr="00B95D85">
        <w:t xml:space="preserve"> resources should have higher priority over reports with non-</w:t>
      </w:r>
      <w:r w:rsidRPr="00B95D85">
        <w:rPr>
          <w:i/>
          <w:iCs/>
        </w:rPr>
        <w:t>M</w:t>
      </w:r>
      <w:r w:rsidRPr="00B95D85">
        <w:rPr>
          <w:i/>
          <w:iCs/>
          <w:vertAlign w:val="subscript"/>
        </w:rPr>
        <w:t>R</w:t>
      </w:r>
      <w:r w:rsidRPr="00B95D85">
        <w:t xml:space="preserve"> based CSI reports</w:t>
      </w:r>
      <w:r>
        <w:rPr>
          <w:lang w:val="en-IN"/>
        </w:rPr>
        <w:t>.</w:t>
      </w:r>
    </w:p>
    <w:p w14:paraId="7B824F8F" w14:textId="77777777" w:rsidR="0016492B" w:rsidRDefault="0016492B" w:rsidP="0016492B">
      <w:pPr>
        <w:pStyle w:val="Proposal"/>
        <w:numPr>
          <w:ilvl w:val="0"/>
          <w:numId w:val="42"/>
        </w:numPr>
        <w:rPr>
          <w:lang w:val="en-IN"/>
        </w:rPr>
      </w:pPr>
      <w:r w:rsidRPr="00471E74">
        <w:t xml:space="preserve">For reports with lower </w:t>
      </w:r>
      <w:r w:rsidRPr="00471E74">
        <w:rPr>
          <w:i/>
          <w:iCs/>
        </w:rPr>
        <w:t>M</w:t>
      </w:r>
      <w:r w:rsidRPr="00471E74">
        <w:t xml:space="preserve"> values should have higher priority over higher </w:t>
      </w:r>
      <w:r w:rsidRPr="00471E74">
        <w:rPr>
          <w:i/>
          <w:iCs/>
        </w:rPr>
        <w:t>M</w:t>
      </w:r>
      <w:r w:rsidRPr="00471E74">
        <w:t xml:space="preserve"> CRIs based CSI reports</w:t>
      </w:r>
      <w:r>
        <w:rPr>
          <w:lang w:val="en-IN"/>
        </w:rPr>
        <w:t xml:space="preserve">. </w:t>
      </w:r>
    </w:p>
    <w:p w14:paraId="513310D1" w14:textId="77777777" w:rsidR="0016492B" w:rsidRDefault="006F610F" w:rsidP="0016492B">
      <w:pPr>
        <w:pStyle w:val="Proposal"/>
        <w:numPr>
          <w:ilvl w:val="0"/>
          <w:numId w:val="0"/>
        </w:numPr>
        <w:ind w:left="1304"/>
        <w:rPr>
          <w:lang w:val="en-IN"/>
        </w:rPr>
      </w:pPr>
      <m:oMathPara>
        <m:oMath>
          <m:sSub>
            <m:sSubPr>
              <m:ctrlPr>
                <w:rPr>
                  <w:rFonts w:ascii="Cambria Math" w:hAnsi="Cambria Math"/>
                  <w:lang w:val="en-US"/>
                </w:rPr>
              </m:ctrlPr>
            </m:sSubPr>
            <m:e>
              <m:r>
                <m:rPr>
                  <m:sty m:val="b"/>
                </m:rPr>
                <w:rPr>
                  <w:rFonts w:ascii="Cambria Math" w:hAnsi="Cambria Math"/>
                  <w:lang w:val="en-US"/>
                </w:rPr>
                <m:t>Pri</m:t>
              </m:r>
            </m:e>
            <m:sub>
              <m:r>
                <m:rPr>
                  <m:sty m:val="bi"/>
                </m:rPr>
                <w:rPr>
                  <w:rFonts w:ascii="Cambria Math" w:hAnsi="Cambria Math"/>
                  <w:lang w:val="en-US"/>
                </w:rPr>
                <m:t>iCSI</m:t>
              </m:r>
            </m:sub>
          </m:sSub>
          <m:d>
            <m:dPr>
              <m:ctrlPr>
                <w:rPr>
                  <w:rFonts w:ascii="Cambria Math" w:hAnsi="Cambria Math"/>
                  <w:lang w:val="en-US"/>
                </w:rPr>
              </m:ctrlPr>
            </m:dPr>
            <m:e>
              <m:r>
                <m:rPr>
                  <m:sty m:val="bi"/>
                </m:rPr>
                <w:rPr>
                  <w:rFonts w:ascii="Cambria Math" w:hAnsi="Cambria Math"/>
                  <w:lang w:val="en-US"/>
                </w:rPr>
                <m:t>y</m:t>
              </m:r>
              <m:r>
                <m:rPr>
                  <m:sty m:val="b"/>
                </m:rPr>
                <w:rPr>
                  <w:rFonts w:ascii="Cambria Math" w:hAnsi="Cambria Math"/>
                  <w:lang w:val="en-US"/>
                </w:rPr>
                <m:t>,</m:t>
              </m:r>
              <m:r>
                <m:rPr>
                  <m:sty m:val="bi"/>
                </m:rPr>
                <w:rPr>
                  <w:rFonts w:ascii="Cambria Math" w:hAnsi="Cambria Math"/>
                  <w:lang w:val="en-US"/>
                </w:rPr>
                <m:t>k</m:t>
              </m:r>
              <m:r>
                <m:rPr>
                  <m:sty m:val="b"/>
                </m:rPr>
                <w:rPr>
                  <w:rFonts w:ascii="Cambria Math" w:hAnsi="Cambria Math"/>
                  <w:lang w:val="en-US"/>
                </w:rPr>
                <m:t>,</m:t>
              </m:r>
              <m:r>
                <m:rPr>
                  <m:sty m:val="bi"/>
                </m:rPr>
                <w:rPr>
                  <w:rFonts w:ascii="Cambria Math" w:hAnsi="Cambria Math"/>
                  <w:lang w:val="en-US"/>
                </w:rPr>
                <m:t>c</m:t>
              </m:r>
              <m:r>
                <m:rPr>
                  <m:sty m:val="b"/>
                </m:rPr>
                <w:rPr>
                  <w:rFonts w:ascii="Cambria Math" w:hAnsi="Cambria Math"/>
                  <w:lang w:val="en-US"/>
                </w:rPr>
                <m:t>,</m:t>
              </m:r>
              <m:r>
                <m:rPr>
                  <m:sty m:val="bi"/>
                </m:rPr>
                <w:rPr>
                  <w:rFonts w:ascii="Cambria Math" w:hAnsi="Cambria Math"/>
                  <w:lang w:val="en-US"/>
                </w:rPr>
                <m:t>s</m:t>
              </m:r>
              <m:r>
                <m:rPr>
                  <m:sty m:val="b"/>
                </m:rPr>
                <w:rPr>
                  <w:rFonts w:ascii="Cambria Math" w:hAnsi="Cambria Math"/>
                  <w:lang w:val="en-US"/>
                </w:rPr>
                <m:t>,</m:t>
              </m:r>
              <m:r>
                <m:rPr>
                  <m:sty m:val="bi"/>
                </m:rPr>
                <w:rPr>
                  <w:rFonts w:ascii="Cambria Math" w:hAnsi="Cambria Math"/>
                  <w:lang w:val="en-US"/>
                </w:rPr>
                <m:t>m</m:t>
              </m:r>
              <m:r>
                <m:rPr>
                  <m:sty m:val="b"/>
                </m:rPr>
                <w:rPr>
                  <w:rFonts w:ascii="Cambria Math" w:hAnsi="Cambria Math"/>
                  <w:lang w:val="en-US"/>
                </w:rPr>
                <m:t>,</m:t>
              </m:r>
              <m:r>
                <m:rPr>
                  <m:sty m:val="bi"/>
                </m:rPr>
                <w:rPr>
                  <w:rFonts w:ascii="Cambria Math" w:hAnsi="Cambria Math"/>
                  <w:lang w:val="en-US"/>
                </w:rPr>
                <m:t>M</m:t>
              </m:r>
              <m:r>
                <m:rPr>
                  <m:sty m:val="b"/>
                </m:rPr>
                <w:rPr>
                  <w:rFonts w:ascii="Cambria Math" w:hAnsi="Cambria Math"/>
                  <w:lang w:val="en-US"/>
                </w:rPr>
                <m:t xml:space="preserve">, </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R</m:t>
                  </m:r>
                </m:sub>
              </m:sSub>
            </m:e>
          </m:d>
          <m:r>
            <m:rPr>
              <m:sty m:val="b"/>
            </m:rPr>
            <w:rPr>
              <w:rFonts w:ascii="Cambria Math" w:hAnsi="Cambria Math"/>
              <w:lang w:val="en-US"/>
            </w:rPr>
            <m:t>=2∙</m:t>
          </m:r>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
            </m:rPr>
            <w:rPr>
              <w:rFonts w:ascii="Cambria Math" w:hAnsi="Cambria Math"/>
              <w:lang w:val="en-US"/>
            </w:rPr>
            <m:t>∙</m:t>
          </m:r>
          <m:r>
            <m:rPr>
              <m:sty m:val="bi"/>
            </m:rPr>
            <w:rPr>
              <w:rFonts w:ascii="Cambria Math" w:hAnsi="Cambria Math"/>
              <w:lang w:val="en-US"/>
            </w:rPr>
            <m:t>y</m:t>
          </m:r>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
            </m:rPr>
            <w:rPr>
              <w:rFonts w:ascii="Cambria Math" w:hAnsi="Cambria Math"/>
              <w:lang w:val="en-US"/>
            </w:rPr>
            <m:t>∙</m:t>
          </m:r>
          <m:r>
            <m:rPr>
              <m:sty m:val="bi"/>
            </m:rPr>
            <w:rPr>
              <w:rFonts w:ascii="Cambria Math" w:hAnsi="Cambria Math"/>
              <w:lang w:val="en-US"/>
            </w:rPr>
            <m:t>k</m:t>
          </m:r>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
            </m:rPr>
            <w:rPr>
              <w:rFonts w:ascii="Cambria Math" w:hAnsi="Cambria Math"/>
              <w:lang w:val="en-US"/>
            </w:rPr>
            <m:t>∙</m:t>
          </m:r>
          <m:r>
            <m:rPr>
              <m:sty m:val="bi"/>
            </m:rPr>
            <w:rPr>
              <w:rFonts w:ascii="Cambria Math" w:hAnsi="Cambria Math"/>
              <w:lang w:val="en-US"/>
            </w:rPr>
            <m:t>c</m:t>
          </m:r>
          <m:r>
            <m:rPr>
              <m:sty m:val="b"/>
            </m:rPr>
            <w:rPr>
              <w:rFonts w:ascii="Cambria Math" w:hAnsi="Cambria Math"/>
              <w:lang w:val="en-US"/>
            </w:rPr>
            <m:t>+</m:t>
          </m:r>
          <m:r>
            <m:rPr>
              <m:sty m:val="bi"/>
            </m:rPr>
            <w:rPr>
              <w:rFonts w:ascii="Cambria Math" w:hAnsi="Cambria Math"/>
              <w:lang w:val="en-US"/>
            </w:rPr>
            <m:t>s</m:t>
          </m:r>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
            </m:rPr>
            <w:rPr>
              <w:rFonts w:ascii="Cambria Math" w:hAnsi="Cambria Math"/>
              <w:lang w:val="en-US"/>
            </w:rPr>
            <m:t>∙</m:t>
          </m:r>
          <m:sSub>
            <m:sSubPr>
              <m:ctrlPr>
                <w:rPr>
                  <w:rFonts w:ascii="Cambria Math" w:hAnsi="Cambria Math"/>
                  <w:lang w:val="en-US"/>
                </w:rPr>
              </m:ctrlPr>
            </m:sSubPr>
            <m:e>
              <m:r>
                <m:rPr>
                  <m:sty m:val="b"/>
                </m:rPr>
                <w:rPr>
                  <w:rFonts w:ascii="Cambria Math" w:hAnsi="Cambria Math"/>
                  <w:lang w:val="en-US"/>
                </w:rPr>
                <m:t>(</m:t>
              </m:r>
              <m:r>
                <m:rPr>
                  <m:sty m:val="bi"/>
                </m:rPr>
                <w:rPr>
                  <w:rFonts w:ascii="Cambria Math" w:hAnsi="Cambria Math"/>
                  <w:lang w:val="en-US"/>
                </w:rPr>
                <m:t>M</m:t>
              </m:r>
              <m:r>
                <m:rPr>
                  <m:sty m:val="b"/>
                </m:rPr>
                <w:rPr>
                  <w:rFonts w:ascii="Cambria Math" w:hAnsi="Cambria Math"/>
                  <w:lang w:val="en-US"/>
                </w:rPr>
                <m:t>-</m:t>
              </m:r>
              <m:r>
                <m:rPr>
                  <m:sty m:val="bi"/>
                </m:rPr>
                <w:rPr>
                  <w:rFonts w:ascii="Cambria Math" w:hAnsi="Cambria Math"/>
                  <w:lang w:val="en-US"/>
                </w:rPr>
                <m:t>M</m:t>
              </m:r>
            </m:e>
            <m:sub>
              <m:r>
                <m:rPr>
                  <m:sty m:val="bi"/>
                </m:rPr>
                <w:rPr>
                  <w:rFonts w:ascii="Cambria Math" w:hAnsi="Cambria Math"/>
                  <w:lang w:val="en-US"/>
                </w:rPr>
                <m:t>R</m:t>
              </m:r>
            </m:sub>
          </m:sSub>
          <m:r>
            <m:rPr>
              <m:sty m:val="b"/>
            </m:rPr>
            <w:rPr>
              <w:rFonts w:ascii="Cambria Math" w:hAnsi="Cambria Math"/>
              <w:lang w:val="en-US"/>
            </w:rPr>
            <m:t>)∙</m:t>
          </m:r>
          <m:r>
            <m:rPr>
              <m:sty m:val="bi"/>
            </m:rPr>
            <w:rPr>
              <w:rFonts w:ascii="Cambria Math" w:hAnsi="Cambria Math"/>
              <w:lang w:val="en-US"/>
            </w:rPr>
            <m:t>m</m:t>
          </m:r>
        </m:oMath>
      </m:oMathPara>
    </w:p>
    <w:p w14:paraId="2F19031C" w14:textId="77777777" w:rsidR="0016492B" w:rsidRDefault="0016492B" w:rsidP="0016492B">
      <w:pPr>
        <w:pStyle w:val="Proposal"/>
        <w:numPr>
          <w:ilvl w:val="0"/>
          <w:numId w:val="0"/>
        </w:numPr>
        <w:ind w:left="1304"/>
        <w:rPr>
          <w:lang w:val="en-IN"/>
        </w:rPr>
      </w:pPr>
      <w:proofErr w:type="gramStart"/>
      <w:r>
        <w:t>where</w:t>
      </w:r>
      <w:proofErr w:type="gramEnd"/>
      <w:r>
        <w:t xml:space="preserve"> </w:t>
      </w:r>
    </w:p>
    <w:p w14:paraId="6D991333" w14:textId="77777777" w:rsidR="0016492B" w:rsidRDefault="0016492B" w:rsidP="0016492B">
      <w:pPr>
        <w:pStyle w:val="Proposal"/>
        <w:numPr>
          <w:ilvl w:val="0"/>
          <w:numId w:val="43"/>
        </w:numPr>
        <w:rPr>
          <w:lang w:val="en-IN"/>
        </w:rPr>
      </w:pPr>
      <w:r>
        <w:rPr>
          <w:i/>
          <w:iCs/>
        </w:rPr>
        <w:t xml:space="preserve">m = </w:t>
      </w:r>
      <w:r>
        <w:t>0 for non-</w:t>
      </w:r>
      <w:r>
        <w:rPr>
          <w:i/>
          <w:iCs/>
        </w:rPr>
        <w:t xml:space="preserve">M </w:t>
      </w:r>
      <w:r>
        <w:t xml:space="preserve">CRI based CSI reports. </w:t>
      </w:r>
      <m:oMath>
        <m:sSub>
          <m:sSubPr>
            <m:ctrlPr>
              <w:rPr>
                <w:rFonts w:ascii="Cambria Math" w:hAnsi="Cambria Math" w:cs="Calibri"/>
                <w:i/>
                <w:iCs/>
              </w:rPr>
            </m:ctrlPr>
          </m:sSubPr>
          <m:e>
            <m:r>
              <m:rPr>
                <m:sty m:val="bi"/>
              </m:rPr>
              <w:rPr>
                <w:rFonts w:ascii="Cambria Math" w:hAnsi="Cambria Math"/>
              </w:rPr>
              <m:t>M</m:t>
            </m:r>
          </m:e>
          <m:sub>
            <m:r>
              <m:rPr>
                <m:sty m:val="bi"/>
              </m:rPr>
              <w:rPr>
                <w:rFonts w:ascii="Cambria Math" w:hAnsi="Cambria Math"/>
              </w:rPr>
              <m:t>m</m:t>
            </m:r>
          </m:sub>
        </m:sSub>
      </m:oMath>
      <w:r>
        <w:t xml:space="preserve">= 1 (legacy CSI reports up to Rel-18), </w:t>
      </w:r>
    </w:p>
    <w:p w14:paraId="2482770D" w14:textId="77777777" w:rsidR="0016492B" w:rsidRDefault="0016492B" w:rsidP="0016492B">
      <w:pPr>
        <w:pStyle w:val="Proposal"/>
        <w:numPr>
          <w:ilvl w:val="0"/>
          <w:numId w:val="43"/>
        </w:numPr>
        <w:rPr>
          <w:lang w:val="en-IN"/>
        </w:rPr>
      </w:pPr>
      <w:r>
        <w:rPr>
          <w:i/>
          <w:iCs/>
        </w:rPr>
        <w:t xml:space="preserve">m = </w:t>
      </w:r>
      <w:r>
        <w:t xml:space="preserve">1 for </w:t>
      </w:r>
      <w:r>
        <w:rPr>
          <w:i/>
          <w:iCs/>
        </w:rPr>
        <w:t xml:space="preserve">M </w:t>
      </w:r>
      <w:r>
        <w:t xml:space="preserve">CRI based CSI reports. </w:t>
      </w:r>
      <m:oMath>
        <m:sSub>
          <m:sSubPr>
            <m:ctrlPr>
              <w:rPr>
                <w:rFonts w:ascii="Cambria Math" w:hAnsi="Cambria Math" w:cs="Calibri"/>
                <w:i/>
                <w:iCs/>
              </w:rPr>
            </m:ctrlPr>
          </m:sSubPr>
          <m:e>
            <m:r>
              <m:rPr>
                <m:sty m:val="bi"/>
              </m:rPr>
              <w:rPr>
                <w:rFonts w:ascii="Cambria Math" w:hAnsi="Cambria Math"/>
              </w:rPr>
              <m:t>M</m:t>
            </m:r>
          </m:e>
          <m:sub>
            <m:r>
              <m:rPr>
                <m:sty m:val="bi"/>
              </m:rPr>
              <w:rPr>
                <w:rFonts w:ascii="Cambria Math" w:hAnsi="Cambria Math"/>
              </w:rPr>
              <m:t>m</m:t>
            </m:r>
          </m:sub>
        </m:sSub>
      </m:oMath>
      <w:r>
        <w:rPr>
          <w:lang w:val="en-IN"/>
        </w:rPr>
        <w:t xml:space="preserve"> </w:t>
      </w:r>
      <w:r>
        <w:t xml:space="preserve">is the maximum number of CRIs </w:t>
      </w:r>
      <w:r>
        <w:rPr>
          <w:lang w:val="en-IN"/>
        </w:rPr>
        <w:t xml:space="preserve">configured for multi-CRI CSI reports </w:t>
      </w:r>
      <w:r>
        <w:rPr>
          <w:lang w:val="en-CA"/>
        </w:rPr>
        <w:t>not carrying L1-RSRP</w:t>
      </w:r>
      <w:r>
        <w:rPr>
          <w:lang w:val="en-IN"/>
        </w:rPr>
        <w:t xml:space="preserve"> or L1-</w:t>
      </w:r>
      <w:proofErr w:type="gramStart"/>
      <w:r>
        <w:rPr>
          <w:lang w:val="en-IN"/>
        </w:rPr>
        <w:t>SINR.</w:t>
      </w:r>
      <w:proofErr w:type="gramEnd"/>
    </w:p>
    <w:p w14:paraId="3C1DFA60" w14:textId="77777777" w:rsidR="0016492B" w:rsidRDefault="0016492B" w:rsidP="0016492B">
      <w:pPr>
        <w:pStyle w:val="Proposal"/>
        <w:numPr>
          <w:ilvl w:val="0"/>
          <w:numId w:val="0"/>
        </w:numPr>
        <w:ind w:left="1304"/>
      </w:pPr>
      <w:r>
        <w:t>Note: It is up to the editor how this is captured in the specification</w:t>
      </w:r>
    </w:p>
    <w:p w14:paraId="651B07BE" w14:textId="77777777" w:rsidR="0016492B" w:rsidRDefault="0016492B" w:rsidP="0016492B">
      <w:pPr>
        <w:rPr>
          <w:rFonts w:eastAsiaTheme="minorEastAsia"/>
          <w:lang w:val="en-US"/>
        </w:rPr>
      </w:pPr>
      <w:r>
        <w:rPr>
          <w:lang w:eastAsia="zh-CN"/>
        </w:rPr>
        <w:t xml:space="preserve">In our view, it is also useful to have a criterion for ordering the first to last CRIs within </w:t>
      </w:r>
      <w:r w:rsidRPr="003C39A8">
        <w:rPr>
          <w:rFonts w:eastAsiaTheme="minorEastAsia"/>
        </w:rPr>
        <w:t xml:space="preserve">the reported </w:t>
      </w:r>
      <w:r w:rsidRPr="003C39A8">
        <w:rPr>
          <w:rFonts w:eastAsiaTheme="minorEastAsia"/>
          <w:i/>
          <w:iCs/>
        </w:rPr>
        <w:t>M</w:t>
      </w:r>
      <w:r w:rsidRPr="003C39A8">
        <w:rPr>
          <w:rFonts w:eastAsiaTheme="minorEastAsia"/>
        </w:rPr>
        <w:t>-</w:t>
      </w:r>
      <w:r w:rsidRPr="003C39A8">
        <w:rPr>
          <w:rFonts w:eastAsiaTheme="minorEastAsia"/>
          <w:i/>
          <w:iCs/>
        </w:rPr>
        <w:t>M</w:t>
      </w:r>
      <w:r w:rsidRPr="003C39A8">
        <w:rPr>
          <w:rFonts w:eastAsiaTheme="minorEastAsia"/>
          <w:i/>
          <w:iCs/>
          <w:vertAlign w:val="subscript"/>
        </w:rPr>
        <w:t>R</w:t>
      </w:r>
      <w:r w:rsidRPr="003C39A8">
        <w:rPr>
          <w:rFonts w:eastAsiaTheme="minorEastAsia"/>
        </w:rPr>
        <w:t xml:space="preserve"> CRIs</w:t>
      </w:r>
      <w:r>
        <w:rPr>
          <w:rFonts w:eastAsiaTheme="minorEastAsia"/>
        </w:rPr>
        <w:t xml:space="preserve">. </w:t>
      </w:r>
      <w:r w:rsidRPr="00261995">
        <w:rPr>
          <w:rFonts w:eastAsiaTheme="minorEastAsia"/>
          <w:lang w:val="en-IN"/>
        </w:rPr>
        <w:t xml:space="preserve">The proposal is to decide and explicitly specify whether the reported CRIs are ordered as per the </w:t>
      </w:r>
      <w:r>
        <w:rPr>
          <w:rFonts w:eastAsiaTheme="minorEastAsia"/>
          <w:lang w:val="en-IN"/>
        </w:rPr>
        <w:t>resource config id</w:t>
      </w:r>
      <w:r w:rsidRPr="00261995">
        <w:rPr>
          <w:rFonts w:eastAsiaTheme="minorEastAsia"/>
          <w:lang w:val="en-IN"/>
        </w:rPr>
        <w:t xml:space="preserve"> or based on the</w:t>
      </w:r>
      <w:r>
        <w:rPr>
          <w:rFonts w:eastAsiaTheme="minorEastAsia"/>
          <w:lang w:val="en-IN"/>
        </w:rPr>
        <w:t xml:space="preserve"> beam</w:t>
      </w:r>
      <w:r w:rsidRPr="00261995">
        <w:rPr>
          <w:rFonts w:eastAsiaTheme="minorEastAsia"/>
          <w:lang w:val="en-IN"/>
        </w:rPr>
        <w:t xml:space="preserve"> quality of the configured CRI. </w:t>
      </w:r>
      <w:r w:rsidRPr="00261995">
        <w:rPr>
          <w:rFonts w:eastAsiaTheme="minorEastAsia"/>
          <w:lang w:val="en-US"/>
        </w:rPr>
        <w:t xml:space="preserve">Hence, for </w:t>
      </w:r>
      <w:r>
        <w:rPr>
          <w:rFonts w:eastAsiaTheme="minorEastAsia"/>
          <w:lang w:val="en-US"/>
        </w:rPr>
        <w:t xml:space="preserve">the </w:t>
      </w:r>
      <w:r w:rsidRPr="00261995">
        <w:rPr>
          <w:rFonts w:eastAsiaTheme="minorEastAsia"/>
          <w:lang w:val="en-US"/>
        </w:rPr>
        <w:t xml:space="preserve">completeness </w:t>
      </w:r>
      <w:r>
        <w:rPr>
          <w:rFonts w:eastAsiaTheme="minorEastAsia"/>
          <w:lang w:val="en-US"/>
        </w:rPr>
        <w:t>of explanation, we suggest that the following proposal is beneficial</w:t>
      </w:r>
      <w:r w:rsidRPr="00261995">
        <w:rPr>
          <w:rFonts w:eastAsiaTheme="minorEastAsia"/>
          <w:lang w:val="en-US"/>
        </w:rPr>
        <w:t>.</w:t>
      </w:r>
    </w:p>
    <w:p w14:paraId="5905002E" w14:textId="77777777" w:rsidR="0016492B" w:rsidRDefault="0016492B" w:rsidP="0016492B">
      <w:pPr>
        <w:rPr>
          <w:rFonts w:eastAsiaTheme="minorEastAsia"/>
          <w:lang w:val="en-US"/>
        </w:rPr>
      </w:pPr>
    </w:p>
    <w:p w14:paraId="2FE4BDBA" w14:textId="77777777" w:rsidR="0016492B" w:rsidRDefault="0016492B" w:rsidP="0016492B">
      <w:pPr>
        <w:pStyle w:val="Observation"/>
        <w:rPr>
          <w:lang w:val="en-US"/>
        </w:rPr>
      </w:pPr>
      <w:r>
        <w:rPr>
          <w:lang w:eastAsia="zh-CN"/>
        </w:rPr>
        <w:t xml:space="preserve">Ordering the first to last CRIs within </w:t>
      </w:r>
      <w:r w:rsidRPr="003C39A8">
        <w:t xml:space="preserve">the reported </w:t>
      </w:r>
      <w:r w:rsidRPr="003C39A8">
        <w:rPr>
          <w:i/>
          <w:iCs/>
        </w:rPr>
        <w:t>M</w:t>
      </w:r>
      <w:r w:rsidRPr="003C39A8">
        <w:t>-</w:t>
      </w:r>
      <w:r w:rsidRPr="003C39A8">
        <w:rPr>
          <w:i/>
          <w:iCs/>
        </w:rPr>
        <w:t>M</w:t>
      </w:r>
      <w:r w:rsidRPr="003C39A8">
        <w:rPr>
          <w:i/>
          <w:iCs/>
          <w:vertAlign w:val="subscript"/>
        </w:rPr>
        <w:t>R</w:t>
      </w:r>
      <w:r w:rsidRPr="003C39A8">
        <w:t xml:space="preserve"> CRIs</w:t>
      </w:r>
      <w:r>
        <w:t xml:space="preserve"> is beneficial during UCI packing and omission. And specifying the ordering of </w:t>
      </w:r>
      <w:r w:rsidRPr="0033427B">
        <w:rPr>
          <w:i/>
          <w:iCs/>
        </w:rPr>
        <w:t>M</w:t>
      </w:r>
      <w:r>
        <w:t xml:space="preserve"> CRIs including </w:t>
      </w:r>
      <w:r w:rsidRPr="007E4B7D">
        <w:rPr>
          <w:i/>
          <w:iCs/>
        </w:rPr>
        <w:t>M</w:t>
      </w:r>
      <w:r w:rsidRPr="007E4B7D">
        <w:rPr>
          <w:i/>
          <w:iCs/>
          <w:vertAlign w:val="subscript"/>
        </w:rPr>
        <w:t>R</w:t>
      </w:r>
      <w:r>
        <w:t xml:space="preserve"> non-reported CRIs and </w:t>
      </w:r>
      <w:r w:rsidRPr="007E4B7D">
        <w:rPr>
          <w:i/>
          <w:iCs/>
        </w:rPr>
        <w:t>M</w:t>
      </w:r>
      <w:r w:rsidRPr="007E4B7D">
        <w:t>-</w:t>
      </w:r>
      <w:r w:rsidRPr="007E4B7D">
        <w:rPr>
          <w:i/>
          <w:iCs/>
        </w:rPr>
        <w:t>M</w:t>
      </w:r>
      <w:r w:rsidRPr="007E4B7D">
        <w:rPr>
          <w:i/>
          <w:iCs/>
          <w:vertAlign w:val="subscript"/>
        </w:rPr>
        <w:t>R</w:t>
      </w:r>
      <w:r>
        <w:t xml:space="preserve"> reported CRIs is useful for spec completeness.</w:t>
      </w:r>
    </w:p>
    <w:p w14:paraId="754F5A50" w14:textId="77777777" w:rsidR="0016492B" w:rsidRDefault="0016492B" w:rsidP="0016492B">
      <w:pPr>
        <w:pStyle w:val="Proposal"/>
        <w:tabs>
          <w:tab w:val="clear" w:pos="1304"/>
        </w:tabs>
        <w:ind w:left="1701" w:hanging="1701"/>
        <w:rPr>
          <w:lang w:val="en-US"/>
        </w:rPr>
      </w:pPr>
      <w:r>
        <w:t xml:space="preserve">For the Rel-19 CRI-based CSI refinement for up to 128 CSI-RS ports, regarding UCI omission for the UCI reported in CSI part-2, support the following method for assigning priority levels </w:t>
      </w:r>
      <w:r w:rsidRPr="007E4B7D">
        <w:t>(from higher to lower)</w:t>
      </w:r>
      <w:r>
        <w:t xml:space="preserve"> to multiple CRIs in a single CSI instance.</w:t>
      </w:r>
    </w:p>
    <w:p w14:paraId="0048B5CA" w14:textId="77777777" w:rsidR="0016492B" w:rsidRPr="007E4B7D" w:rsidRDefault="0016492B" w:rsidP="0016492B">
      <w:pPr>
        <w:pStyle w:val="style20"/>
        <w:numPr>
          <w:ilvl w:val="0"/>
          <w:numId w:val="22"/>
        </w:numPr>
        <w:rPr>
          <w:sz w:val="22"/>
          <w:szCs w:val="22"/>
        </w:rPr>
      </w:pPr>
      <w:r w:rsidRPr="007E4B7D">
        <w:rPr>
          <w:sz w:val="22"/>
          <w:szCs w:val="22"/>
          <w:lang w:val="en-GB"/>
        </w:rPr>
        <w:t xml:space="preserve">For the non-reported </w:t>
      </w:r>
      <w:r w:rsidRPr="007E4B7D">
        <w:rPr>
          <w:i/>
          <w:iCs/>
          <w:sz w:val="22"/>
          <w:szCs w:val="22"/>
          <w:lang w:val="en-GB"/>
        </w:rPr>
        <w:t>M</w:t>
      </w:r>
      <w:r w:rsidRPr="007E4B7D">
        <w:rPr>
          <w:i/>
          <w:iCs/>
          <w:sz w:val="22"/>
          <w:szCs w:val="22"/>
          <w:vertAlign w:val="subscript"/>
          <w:lang w:val="en-GB"/>
        </w:rPr>
        <w:t>R</w:t>
      </w:r>
      <w:r w:rsidRPr="007E4B7D">
        <w:rPr>
          <w:sz w:val="22"/>
          <w:szCs w:val="22"/>
          <w:lang w:val="en-GB"/>
        </w:rPr>
        <w:t xml:space="preserve"> CRIs, priority order is assigned based on the RRC configured order of </w:t>
      </w:r>
      <w:r w:rsidRPr="007E4B7D">
        <w:rPr>
          <w:i/>
          <w:iCs/>
          <w:sz w:val="22"/>
          <w:szCs w:val="22"/>
          <w:lang w:val="en-GB"/>
        </w:rPr>
        <w:t>M</w:t>
      </w:r>
      <w:r w:rsidRPr="007E4B7D">
        <w:rPr>
          <w:i/>
          <w:iCs/>
          <w:sz w:val="22"/>
          <w:szCs w:val="22"/>
          <w:vertAlign w:val="subscript"/>
          <w:lang w:val="en-GB"/>
        </w:rPr>
        <w:t>R</w:t>
      </w:r>
      <w:r w:rsidRPr="007E4B7D">
        <w:rPr>
          <w:sz w:val="22"/>
          <w:szCs w:val="22"/>
          <w:lang w:val="en-GB"/>
        </w:rPr>
        <w:t xml:space="preserve">.  </w:t>
      </w:r>
    </w:p>
    <w:p w14:paraId="0072AA47" w14:textId="77777777" w:rsidR="0016492B" w:rsidRPr="008A0A0F" w:rsidRDefault="0016492B" w:rsidP="0016492B">
      <w:pPr>
        <w:pStyle w:val="style20"/>
        <w:numPr>
          <w:ilvl w:val="0"/>
          <w:numId w:val="23"/>
        </w:numPr>
        <w:rPr>
          <w:sz w:val="22"/>
          <w:szCs w:val="22"/>
        </w:rPr>
      </w:pPr>
      <w:r w:rsidRPr="008A0A0F">
        <w:rPr>
          <w:iCs/>
          <w:sz w:val="22"/>
          <w:szCs w:val="22"/>
          <w:lang w:val="en-GB"/>
        </w:rPr>
        <w:t xml:space="preserve">For the reported </w:t>
      </w:r>
      <w:r w:rsidRPr="008A0A0F">
        <w:rPr>
          <w:i/>
          <w:sz w:val="22"/>
          <w:szCs w:val="22"/>
          <w:lang w:val="en-GB"/>
        </w:rPr>
        <w:t>M-M</w:t>
      </w:r>
      <w:r w:rsidRPr="008A0A0F">
        <w:rPr>
          <w:i/>
          <w:sz w:val="22"/>
          <w:szCs w:val="22"/>
          <w:vertAlign w:val="subscript"/>
          <w:lang w:val="en-GB"/>
        </w:rPr>
        <w:t>R</w:t>
      </w:r>
      <w:r w:rsidRPr="008A0A0F">
        <w:rPr>
          <w:iCs/>
          <w:sz w:val="22"/>
          <w:szCs w:val="22"/>
          <w:lang w:val="en-GB"/>
        </w:rPr>
        <w:t xml:space="preserve"> CRIs (or </w:t>
      </w:r>
      <w:r w:rsidRPr="008A0A0F">
        <w:rPr>
          <w:i/>
          <w:sz w:val="22"/>
          <w:szCs w:val="22"/>
          <w:lang w:val="en-GB"/>
        </w:rPr>
        <w:t>M</w:t>
      </w:r>
      <w:r w:rsidRPr="008A0A0F">
        <w:rPr>
          <w:iCs/>
          <w:sz w:val="22"/>
          <w:szCs w:val="22"/>
          <w:lang w:val="en-GB"/>
        </w:rPr>
        <w:t xml:space="preserve"> CRIs if </w:t>
      </w:r>
      <w:r w:rsidRPr="008A0A0F">
        <w:rPr>
          <w:i/>
          <w:sz w:val="22"/>
          <w:szCs w:val="22"/>
          <w:lang w:val="en-GB"/>
        </w:rPr>
        <w:t>M</w:t>
      </w:r>
      <w:r w:rsidRPr="008A0A0F">
        <w:rPr>
          <w:i/>
          <w:sz w:val="22"/>
          <w:szCs w:val="22"/>
          <w:vertAlign w:val="subscript"/>
          <w:lang w:val="en-GB"/>
        </w:rPr>
        <w:t>R</w:t>
      </w:r>
      <w:r w:rsidRPr="008A0A0F">
        <w:rPr>
          <w:iCs/>
          <w:sz w:val="22"/>
          <w:szCs w:val="22"/>
          <w:lang w:val="en-GB"/>
        </w:rPr>
        <w:t xml:space="preserve"> is not configured), priority order is assigned based on the beam quality measure and not</w:t>
      </w:r>
      <w:r>
        <w:rPr>
          <w:iCs/>
          <w:sz w:val="22"/>
          <w:szCs w:val="22"/>
          <w:lang w:val="en-GB"/>
        </w:rPr>
        <w:t xml:space="preserve"> based on</w:t>
      </w:r>
      <w:r w:rsidRPr="008A0A0F">
        <w:rPr>
          <w:iCs/>
          <w:sz w:val="22"/>
          <w:szCs w:val="22"/>
          <w:lang w:val="en-GB"/>
        </w:rPr>
        <w:t xml:space="preserve"> the RRC configured order of resource config</w:t>
      </w:r>
      <w:r>
        <w:rPr>
          <w:iCs/>
          <w:sz w:val="22"/>
          <w:szCs w:val="22"/>
          <w:lang w:val="en-GB"/>
        </w:rPr>
        <w:t xml:space="preserve"> </w:t>
      </w:r>
      <w:r w:rsidRPr="008A0A0F">
        <w:rPr>
          <w:iCs/>
          <w:sz w:val="22"/>
          <w:szCs w:val="22"/>
          <w:lang w:val="en-GB"/>
        </w:rPr>
        <w:t>ids.</w:t>
      </w:r>
      <w:r w:rsidRPr="007E4B7D">
        <w:rPr>
          <w:sz w:val="22"/>
          <w:szCs w:val="22"/>
          <w:lang w:val="en-GB"/>
        </w:rPr>
        <w:t xml:space="preserve"> </w:t>
      </w:r>
    </w:p>
    <w:p w14:paraId="49FB197F" w14:textId="77777777" w:rsidR="0016492B" w:rsidRDefault="0016492B" w:rsidP="0016492B">
      <w:pPr>
        <w:pStyle w:val="Proposal"/>
        <w:numPr>
          <w:ilvl w:val="0"/>
          <w:numId w:val="0"/>
        </w:numPr>
        <w:ind w:left="1304"/>
      </w:pPr>
      <w:r>
        <w:tab/>
        <w:t>Note: It is up to the editor how this is captured in the specification</w:t>
      </w:r>
    </w:p>
    <w:p w14:paraId="410DEBB9" w14:textId="77777777" w:rsidR="0016492B" w:rsidRDefault="0016492B" w:rsidP="0016492B">
      <w:pPr>
        <w:pStyle w:val="3GPPH1"/>
        <w:rPr>
          <w:lang w:val="en-US"/>
        </w:rPr>
      </w:pPr>
      <w:r>
        <w:rPr>
          <w:lang w:val="en-US"/>
        </w:rPr>
        <w:t>Other Issues from Draft CR</w:t>
      </w:r>
    </w:p>
    <w:p w14:paraId="4E18FB69" w14:textId="77777777" w:rsidR="0016492B" w:rsidRPr="00DE701B" w:rsidRDefault="0016492B" w:rsidP="0016492B">
      <w:pPr>
        <w:rPr>
          <w:lang w:val="en-US" w:eastAsia="x-none"/>
        </w:rPr>
      </w:pPr>
      <w:r>
        <w:rPr>
          <w:lang w:val="en-US" w:eastAsia="x-none"/>
        </w:rPr>
        <w:t>In this section, we provide our views on some of the discussion points in Rel-19 CSI draft CR.</w:t>
      </w:r>
    </w:p>
    <w:p w14:paraId="2F71D7DE" w14:textId="77777777" w:rsidR="0016492B" w:rsidRDefault="0016492B" w:rsidP="0016492B">
      <w:pPr>
        <w:pStyle w:val="Heading2"/>
        <w:rPr>
          <w:szCs w:val="20"/>
        </w:rPr>
      </w:pPr>
      <w:r>
        <w:rPr>
          <w:szCs w:val="20"/>
        </w:rPr>
        <w:lastRenderedPageBreak/>
        <w:t>Issues from 38.211</w:t>
      </w:r>
    </w:p>
    <w:p w14:paraId="3D7328A1" w14:textId="77777777" w:rsidR="0016492B" w:rsidRDefault="0016492B" w:rsidP="0016492B">
      <w:pPr>
        <w:rPr>
          <w:lang w:eastAsia="zh-CN"/>
        </w:rPr>
      </w:pPr>
      <w:r>
        <w:rPr>
          <w:lang w:val="en-US" w:eastAsia="zh-CN"/>
        </w:rPr>
        <w:t xml:space="preserve">The following observations and proposals are based on Section </w:t>
      </w:r>
      <w:r w:rsidRPr="007D4212">
        <w:rPr>
          <w:lang w:eastAsia="zh-CN"/>
        </w:rPr>
        <w:t>6.4.1.4.3</w:t>
      </w:r>
      <w:r w:rsidRPr="007D4212">
        <w:rPr>
          <w:lang w:eastAsia="zh-CN"/>
        </w:rPr>
        <w:tab/>
        <w:t>Mapping to physical resources</w:t>
      </w:r>
      <w:r>
        <w:rPr>
          <w:lang w:eastAsia="zh-CN"/>
        </w:rPr>
        <w:t xml:space="preserve"> in draft CR for 38.211.</w:t>
      </w:r>
    </w:p>
    <w:p w14:paraId="05EA7F2F" w14:textId="77777777" w:rsidR="0016492B" w:rsidRDefault="0016492B" w:rsidP="0016492B">
      <w:pPr>
        <w:rPr>
          <w:rFonts w:eastAsia="DengXian"/>
          <w:lang w:eastAsia="zh-CN"/>
        </w:rPr>
      </w:pPr>
      <w:r>
        <w:rPr>
          <w:lang w:eastAsia="zh-CN"/>
        </w:rPr>
        <w:t xml:space="preserve">In our understanding, the mapping definition can be different for single and multi-panel codebooks. Accordingly, the current definition in spec may apply to single panel in terms of mapping method #1 and #2. However, it fails to apply for multi-panel codebook. As the 128 ports extension is applicable to multi- CSI resource-based sounding for SP and MP, and since the current agreements do not apply to </w:t>
      </w:r>
      <w:r w:rsidRPr="003205E9">
        <w:rPr>
          <w:rFonts w:eastAsia="DengXian"/>
          <w:lang w:eastAsia="zh-CN"/>
        </w:rPr>
        <w:t>CSI-RS port mapping method for multi-panel Type-I codebook</w:t>
      </w:r>
      <w:r>
        <w:rPr>
          <w:rFonts w:eastAsia="DengXian"/>
          <w:lang w:eastAsia="zh-CN"/>
        </w:rPr>
        <w:t>, we think that there is a need for further discussion to close the issue.</w:t>
      </w:r>
    </w:p>
    <w:p w14:paraId="101DE79F" w14:textId="6A111C64" w:rsidR="0016492B" w:rsidRPr="000B025A" w:rsidRDefault="0016492B" w:rsidP="0016492B">
      <w:pPr>
        <w:pStyle w:val="Proposal"/>
        <w:tabs>
          <w:tab w:val="clear" w:pos="1304"/>
        </w:tabs>
        <w:ind w:left="1701" w:hanging="1701"/>
      </w:pPr>
      <w:r w:rsidRPr="000B025A">
        <w:t xml:space="preserve">For the Rel-19 CSI draft CR for 38.211, support to </w:t>
      </w:r>
      <w:r>
        <w:t xml:space="preserve">further </w:t>
      </w:r>
      <w:r w:rsidR="00E00342">
        <w:t>discuss</w:t>
      </w:r>
      <w:r>
        <w:t xml:space="preserve"> and </w:t>
      </w:r>
      <w:r w:rsidRPr="000B025A">
        <w:t>define CSI-RS port mapping method for multi-panel Type-I codebook.</w:t>
      </w:r>
    </w:p>
    <w:p w14:paraId="664B856B" w14:textId="77777777" w:rsidR="0016492B" w:rsidRDefault="0016492B" w:rsidP="0016492B">
      <w:pPr>
        <w:pStyle w:val="Heading2"/>
        <w:rPr>
          <w:szCs w:val="20"/>
        </w:rPr>
      </w:pPr>
      <w:r>
        <w:rPr>
          <w:szCs w:val="20"/>
        </w:rPr>
        <w:t>Issues from 38.214</w:t>
      </w:r>
    </w:p>
    <w:p w14:paraId="7A4A3EB9" w14:textId="77777777" w:rsidR="0016492B" w:rsidRPr="00DE701B" w:rsidRDefault="0016492B" w:rsidP="0016492B">
      <w:pPr>
        <w:rPr>
          <w:lang w:val="en-US" w:eastAsia="zh-CN"/>
        </w:rPr>
      </w:pPr>
      <w:r>
        <w:rPr>
          <w:lang w:val="en-US" w:eastAsia="zh-CN"/>
        </w:rPr>
        <w:t xml:space="preserve">The following observations and proposals are based on Section 5.2.3 CSI reporting using PUSCH </w:t>
      </w:r>
      <w:r>
        <w:rPr>
          <w:lang w:eastAsia="zh-CN"/>
        </w:rPr>
        <w:t>in draft CR for 38.214</w:t>
      </w:r>
      <w:r>
        <w:rPr>
          <w:lang w:val="en-US" w:eastAsia="zh-CN"/>
        </w:rPr>
        <w:t>.</w:t>
      </w:r>
    </w:p>
    <w:p w14:paraId="0D552BC8" w14:textId="77777777" w:rsidR="0016492B" w:rsidRPr="00627381" w:rsidRDefault="0016492B" w:rsidP="0016492B">
      <w:pPr>
        <w:rPr>
          <w:rFonts w:eastAsia="Times New Roman"/>
          <w:b/>
          <w:bCs/>
          <w:sz w:val="24"/>
          <w:szCs w:val="24"/>
        </w:rPr>
      </w:pPr>
      <w:bookmarkStart w:id="3" w:name="_Toc186746609"/>
      <w:r w:rsidRPr="00627381">
        <w:rPr>
          <w:b/>
          <w:bCs/>
          <w:sz w:val="24"/>
          <w:szCs w:val="24"/>
        </w:rPr>
        <w:t>5.2.3</w:t>
      </w:r>
      <w:r w:rsidRPr="00627381">
        <w:rPr>
          <w:b/>
          <w:bCs/>
          <w:sz w:val="24"/>
          <w:szCs w:val="24"/>
        </w:rPr>
        <w:tab/>
        <w:t>CSI reporting using PUSCH</w:t>
      </w:r>
      <w:bookmarkEnd w:id="3"/>
    </w:p>
    <w:p w14:paraId="177D52C7" w14:textId="77777777" w:rsidR="0016492B" w:rsidRDefault="0016492B" w:rsidP="0016492B">
      <w:pPr>
        <w:jc w:val="center"/>
        <w:rPr>
          <w:rFonts w:eastAsia="Times New Roman"/>
        </w:rPr>
      </w:pPr>
      <w:r>
        <w:t>&lt;omitted text&gt;</w:t>
      </w:r>
    </w:p>
    <w:p w14:paraId="3DDD5BD5" w14:textId="77777777" w:rsidR="0016492B" w:rsidRPr="00627381" w:rsidRDefault="0016492B" w:rsidP="0016492B">
      <w:pPr>
        <w:rPr>
          <w:rFonts w:eastAsia="MS Mincho"/>
          <w:color w:val="FF0000"/>
        </w:rPr>
      </w:pPr>
      <w:r>
        <w:rPr>
          <w:color w:val="000000"/>
        </w:rPr>
        <w:t xml:space="preserve">When CSI reporting on PUSCH comprises two parts, the UE may omit a portion of the Part 2 CSI. Omission of Part 2 CSI is according to the priority order shown in Table 5.2.3-1, where </w:t>
      </w:r>
      <w:r>
        <w:rPr>
          <w:rFonts w:eastAsia="Times New Roman"/>
          <w:color w:val="000000"/>
          <w:position w:val="-14"/>
          <w:sz w:val="20"/>
          <w:szCs w:val="20"/>
        </w:rPr>
        <w:object w:dxaOrig="480" w:dyaOrig="240" w14:anchorId="5CAB54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2.25pt" o:ole="">
            <v:imagedata r:id="rId7" o:title=""/>
          </v:shape>
          <o:OLEObject Type="Embed" ProgID="Equation.DSMT4" ShapeID="_x0000_i1025" DrawAspect="Content" ObjectID="_1808228986" r:id="rId8"/>
        </w:object>
      </w:r>
      <w:r>
        <w:rPr>
          <w:color w:val="000000"/>
        </w:rPr>
        <w:t xml:space="preserve"> is the number of CSI reports configured to be carried on the PUSCH. Priority 0 is the highest priority and priority </w:t>
      </w:r>
      <w:r>
        <w:rPr>
          <w:rFonts w:eastAsia="Times New Roman"/>
          <w:color w:val="000000"/>
          <w:position w:val="-14"/>
          <w:sz w:val="20"/>
          <w:szCs w:val="20"/>
        </w:rPr>
        <w:object w:dxaOrig="600" w:dyaOrig="240" w14:anchorId="33DACCC7">
          <v:shape id="_x0000_i1026" type="#_x0000_t75" style="width:29.85pt;height:12.25pt" o:ole="">
            <v:imagedata r:id="rId9" o:title=""/>
          </v:shape>
          <o:OLEObject Type="Embed" ProgID="Equation.DSMT4" ShapeID="_x0000_i1026" DrawAspect="Content" ObjectID="_1808228987" r:id="rId10"/>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spellStart"/>
      <w:proofErr w:type="gramStart"/>
      <w:r>
        <w:rPr>
          <w:color w:val="000000"/>
        </w:rPr>
        <w:t>Pri</w:t>
      </w:r>
      <w:r>
        <w:rPr>
          <w:color w:val="000000"/>
          <w:vertAlign w:val="subscript"/>
        </w:rPr>
        <w:t>i,CSI</w:t>
      </w:r>
      <w:proofErr w:type="spellEnd"/>
      <w:proofErr w:type="gramEnd"/>
      <w:r>
        <w:rPr>
          <w:color w:val="000000"/>
        </w:rPr>
        <w:t>(</w:t>
      </w:r>
      <w:proofErr w:type="spellStart"/>
      <w:r>
        <w:rPr>
          <w:i/>
          <w:color w:val="000000"/>
        </w:rPr>
        <w:t>y,k,c,s</w:t>
      </w:r>
      <w:proofErr w:type="spellEnd"/>
      <w:r>
        <w:rPr>
          <w:color w:val="000000"/>
        </w:rPr>
        <w:t xml:space="preserve">) value among the </w:t>
      </w:r>
      <w:r>
        <w:rPr>
          <w:rFonts w:eastAsia="Times New Roman"/>
          <w:color w:val="000000"/>
          <w:position w:val="-14"/>
          <w:sz w:val="20"/>
          <w:szCs w:val="20"/>
        </w:rPr>
        <w:object w:dxaOrig="480" w:dyaOrig="240" w14:anchorId="6BEEC6C8">
          <v:shape id="_x0000_i1027" type="#_x0000_t75" style="width:23.75pt;height:12.25pt" o:ole="">
            <v:imagedata r:id="rId7" o:title=""/>
          </v:shape>
          <o:OLEObject Type="Embed" ProgID="Equation.DSMT4" ShapeID="_x0000_i1027" DrawAspect="Content" ObjectID="_1808228988" r:id="rId11"/>
        </w:object>
      </w:r>
      <w:r>
        <w:rPr>
          <w:color w:val="000000"/>
        </w:rPr>
        <w:t xml:space="preserve"> CSI reports as defined in Clause 5.2.5. </w:t>
      </w:r>
      <w:r w:rsidRPr="00627381">
        <w:rPr>
          <w:rFonts w:eastAsia="MS Mincho"/>
          <w:color w:val="FF0000"/>
        </w:rPr>
        <w:t xml:space="preserve">If a CSI report </w:t>
      </w:r>
      <m:oMath>
        <m:r>
          <w:rPr>
            <w:rFonts w:ascii="Cambria Math" w:eastAsia="MS Mincho" w:hAnsi="Cambria Math"/>
            <w:color w:val="FF0000"/>
          </w:rPr>
          <m:t>n</m:t>
        </m:r>
      </m:oMath>
      <w:r w:rsidRPr="00627381">
        <w:rPr>
          <w:rFonts w:eastAsia="MS Mincho"/>
          <w:color w:val="FF0000"/>
        </w:rPr>
        <w:t xml:space="preserve"> is configured with higher layer parameter </w:t>
      </w:r>
      <w:proofErr w:type="spellStart"/>
      <w:r w:rsidRPr="00627381">
        <w:rPr>
          <w:rFonts w:eastAsia="MS Mincho"/>
          <w:i/>
          <w:iCs/>
          <w:color w:val="FF0000"/>
        </w:rPr>
        <w:t>valueOfM</w:t>
      </w:r>
      <w:proofErr w:type="spellEnd"/>
      <w:r w:rsidRPr="00627381">
        <w:rPr>
          <w:rFonts w:eastAsia="MS Mincho"/>
          <w:color w:val="FF0000"/>
        </w:rPr>
        <w:t>, an</w:t>
      </w:r>
      <w:r w:rsidRPr="00627381">
        <w:rPr>
          <w:color w:val="FF0000"/>
        </w:rPr>
        <w:t>d</w:t>
      </w:r>
      <w:r w:rsidRPr="00627381">
        <w:rPr>
          <w:rFonts w:eastAsia="MS Mincho"/>
          <w:color w:val="FF0000"/>
        </w:rPr>
        <w:t xml:space="preserve"> </w:t>
      </w:r>
      <w:proofErr w:type="spellStart"/>
      <w:r w:rsidRPr="00627381">
        <w:rPr>
          <w:i/>
          <w:iCs/>
          <w:color w:val="FF0000"/>
          <w:lang w:eastAsia="zh-CN"/>
        </w:rPr>
        <w:t>codebookType</w:t>
      </w:r>
      <w:proofErr w:type="spellEnd"/>
      <w:r w:rsidRPr="00627381">
        <w:rPr>
          <w:color w:val="FF0000"/>
          <w:lang w:eastAsia="zh-CN"/>
        </w:rPr>
        <w:t xml:space="preserve"> set to </w:t>
      </w:r>
      <w:r w:rsidRPr="00627381">
        <w:rPr>
          <w:color w:val="FF0000"/>
        </w:rPr>
        <w:t>'</w:t>
      </w:r>
      <w:r w:rsidRPr="00627381">
        <w:rPr>
          <w:color w:val="FF0000"/>
          <w:lang w:val="en-US"/>
        </w:rPr>
        <w:t>t</w:t>
      </w:r>
      <w:proofErr w:type="spellStart"/>
      <w:r w:rsidRPr="00627381">
        <w:rPr>
          <w:color w:val="FF0000"/>
        </w:rPr>
        <w:t>ypeI-SinglePanel</w:t>
      </w:r>
      <w:proofErr w:type="spellEnd"/>
      <w:r w:rsidRPr="00627381">
        <w:rPr>
          <w:color w:val="FF0000"/>
        </w:rPr>
        <w:t xml:space="preserve">' or </w:t>
      </w:r>
      <w:r w:rsidRPr="00627381">
        <w:rPr>
          <w:rFonts w:eastAsia="MS Mincho"/>
          <w:color w:val="FF0000"/>
        </w:rPr>
        <w:t xml:space="preserve">'typeII-r16', other than Priority 0, the report has </w:t>
      </w:r>
      <m:oMath>
        <m:r>
          <w:rPr>
            <w:rFonts w:ascii="Cambria Math" w:eastAsia="MS Mincho" w:hAnsi="Cambria Math"/>
            <w:color w:val="FF0000"/>
          </w:rPr>
          <m:t>2M</m:t>
        </m:r>
      </m:oMath>
      <w:r w:rsidRPr="00627381">
        <w:rPr>
          <w:rFonts w:eastAsia="MS Mincho"/>
          <w:color w:val="FF0000"/>
        </w:rPr>
        <w:t xml:space="preserve"> consecutive priority levels defined as followed:</w:t>
      </w:r>
    </w:p>
    <w:p w14:paraId="7018D56A" w14:textId="77777777" w:rsidR="0016492B" w:rsidRPr="00627381" w:rsidRDefault="0016492B" w:rsidP="0016492B">
      <w:pPr>
        <w:ind w:left="284"/>
        <w:rPr>
          <w:rFonts w:eastAsia="MS Mincho"/>
          <w:color w:val="FF0000"/>
        </w:rPr>
      </w:pPr>
      <w:r w:rsidRPr="00627381">
        <w:rPr>
          <w:rFonts w:eastAsia="MS Mincho"/>
          <w:color w:val="FF0000"/>
        </w:rPr>
        <w:t>-</w:t>
      </w:r>
      <w:r w:rsidRPr="00627381">
        <w:rPr>
          <w:rFonts w:eastAsia="MS Mincho"/>
          <w:color w:val="FF0000"/>
        </w:rPr>
        <w:tab/>
      </w:r>
      <w:r w:rsidRPr="00627381">
        <w:rPr>
          <w:color w:val="FF0000"/>
        </w:rPr>
        <w:t>Part 2 subband CSI of even subbands, if configured as '</w:t>
      </w:r>
      <w:r w:rsidRPr="00627381">
        <w:rPr>
          <w:color w:val="FF0000"/>
          <w:lang w:val="en-US"/>
        </w:rPr>
        <w:t>t</w:t>
      </w:r>
      <w:proofErr w:type="spellStart"/>
      <w:r w:rsidRPr="00627381">
        <w:rPr>
          <w:color w:val="FF0000"/>
        </w:rPr>
        <w:t>ypeI-SinglePanel</w:t>
      </w:r>
      <w:proofErr w:type="spellEnd"/>
      <w:r w:rsidRPr="00627381">
        <w:rPr>
          <w:color w:val="FF0000"/>
        </w:rPr>
        <w:t xml:space="preserve">', or Group 1 CSI, </w:t>
      </w:r>
      <w:r w:rsidRPr="00627381">
        <w:rPr>
          <w:rFonts w:eastAsiaTheme="minorEastAsia"/>
          <w:color w:val="FF0000"/>
        </w:rPr>
        <w:t>if configured as '</w:t>
      </w:r>
      <w:r w:rsidRPr="00627381">
        <w:rPr>
          <w:color w:val="FF0000"/>
        </w:rPr>
        <w:t xml:space="preserve">typeII-r16', </w:t>
      </w:r>
      <w:r w:rsidRPr="00627381">
        <w:rPr>
          <w:rFonts w:eastAsia="MS Mincho"/>
          <w:color w:val="FF0000"/>
        </w:rPr>
        <w:t xml:space="preserve">of the first configured CSI-RS resource for channel measurement among the non-reported </w:t>
      </w:r>
      <m:oMath>
        <m:sSub>
          <m:sSubPr>
            <m:ctrlPr>
              <w:rPr>
                <w:rFonts w:ascii="Cambria Math" w:eastAsia="MS Mincho" w:hAnsi="Cambria Math"/>
                <w:i/>
                <w:color w:val="FF0000"/>
              </w:rPr>
            </m:ctrlPr>
          </m:sSubPr>
          <m:e>
            <m:r>
              <w:rPr>
                <w:rFonts w:ascii="Cambria Math" w:eastAsia="MS Mincho" w:hAnsi="Cambria Math"/>
                <w:color w:val="FF0000"/>
              </w:rPr>
              <m:t>M</m:t>
            </m:r>
          </m:e>
          <m:sub>
            <m:r>
              <w:rPr>
                <w:rFonts w:ascii="Cambria Math" w:eastAsia="MS Mincho" w:hAnsi="Cambria Math"/>
                <w:color w:val="FF0000"/>
              </w:rPr>
              <m:t>R</m:t>
            </m:r>
          </m:sub>
        </m:sSub>
      </m:oMath>
      <w:r w:rsidRPr="00627381">
        <w:rPr>
          <w:rFonts w:eastAsia="MS Mincho"/>
          <w:color w:val="FF0000"/>
        </w:rPr>
        <w:t xml:space="preserve"> CRIs.</w:t>
      </w:r>
    </w:p>
    <w:p w14:paraId="03C037F3" w14:textId="77777777" w:rsidR="0016492B" w:rsidRPr="00627381" w:rsidRDefault="0016492B" w:rsidP="0016492B">
      <w:pPr>
        <w:ind w:left="284"/>
        <w:rPr>
          <w:rFonts w:eastAsia="MS Mincho"/>
          <w:color w:val="FF0000"/>
        </w:rPr>
      </w:pPr>
      <w:r w:rsidRPr="00627381">
        <w:rPr>
          <w:rFonts w:eastAsia="MS Mincho"/>
          <w:color w:val="FF0000"/>
        </w:rPr>
        <w:t>-</w:t>
      </w:r>
      <w:r w:rsidRPr="00627381">
        <w:rPr>
          <w:rFonts w:eastAsia="MS Mincho"/>
          <w:color w:val="FF0000"/>
        </w:rPr>
        <w:tab/>
      </w:r>
      <w:r w:rsidRPr="00627381">
        <w:rPr>
          <w:color w:val="FF0000"/>
        </w:rPr>
        <w:t>Part 2 subband CSI of odd subbands, if configured as '</w:t>
      </w:r>
      <w:r w:rsidRPr="00627381">
        <w:rPr>
          <w:color w:val="FF0000"/>
          <w:lang w:val="en-US"/>
        </w:rPr>
        <w:t>t</w:t>
      </w:r>
      <w:proofErr w:type="spellStart"/>
      <w:r w:rsidRPr="00627381">
        <w:rPr>
          <w:color w:val="FF0000"/>
        </w:rPr>
        <w:t>ypeI-SinglePanel</w:t>
      </w:r>
      <w:proofErr w:type="spellEnd"/>
      <w:r w:rsidRPr="00627381">
        <w:rPr>
          <w:color w:val="FF0000"/>
        </w:rPr>
        <w:t xml:space="preserve">', or Group 2 CSI, </w:t>
      </w:r>
      <w:r w:rsidRPr="00627381">
        <w:rPr>
          <w:rFonts w:eastAsiaTheme="minorEastAsia"/>
          <w:color w:val="FF0000"/>
        </w:rPr>
        <w:t>if configured as '</w:t>
      </w:r>
      <w:r w:rsidRPr="00627381">
        <w:rPr>
          <w:color w:val="FF0000"/>
        </w:rPr>
        <w:t xml:space="preserve">typeII-r16', </w:t>
      </w:r>
      <w:r w:rsidRPr="00627381">
        <w:rPr>
          <w:rFonts w:eastAsia="MS Mincho"/>
          <w:color w:val="FF0000"/>
        </w:rPr>
        <w:t xml:space="preserve">of the first configured CSI-RS resource for channel measurement among the non-reported </w:t>
      </w:r>
      <m:oMath>
        <m:sSub>
          <m:sSubPr>
            <m:ctrlPr>
              <w:rPr>
                <w:rFonts w:ascii="Cambria Math" w:eastAsia="MS Mincho" w:hAnsi="Cambria Math"/>
                <w:i/>
                <w:color w:val="FF0000"/>
              </w:rPr>
            </m:ctrlPr>
          </m:sSubPr>
          <m:e>
            <m:r>
              <w:rPr>
                <w:rFonts w:ascii="Cambria Math" w:eastAsia="MS Mincho" w:hAnsi="Cambria Math"/>
                <w:color w:val="FF0000"/>
              </w:rPr>
              <m:t>M</m:t>
            </m:r>
          </m:e>
          <m:sub>
            <m:r>
              <w:rPr>
                <w:rFonts w:ascii="Cambria Math" w:eastAsia="MS Mincho" w:hAnsi="Cambria Math"/>
                <w:color w:val="FF0000"/>
              </w:rPr>
              <m:t>R</m:t>
            </m:r>
          </m:sub>
        </m:sSub>
      </m:oMath>
      <w:r w:rsidRPr="00627381">
        <w:rPr>
          <w:rFonts w:eastAsia="MS Mincho"/>
          <w:color w:val="FF0000"/>
        </w:rPr>
        <w:t xml:space="preserve"> CRIs.</w:t>
      </w:r>
    </w:p>
    <w:p w14:paraId="002F233F" w14:textId="77777777" w:rsidR="0016492B" w:rsidRPr="00627381" w:rsidRDefault="0016492B" w:rsidP="0016492B">
      <w:pPr>
        <w:ind w:left="284"/>
        <w:rPr>
          <w:rFonts w:eastAsia="MS Mincho"/>
          <w:color w:val="FF0000"/>
        </w:rPr>
      </w:pPr>
      <w:r w:rsidRPr="00627381">
        <w:rPr>
          <w:rFonts w:eastAsia="MS Mincho"/>
          <w:color w:val="FF0000"/>
        </w:rPr>
        <w:t>-</w:t>
      </w:r>
      <w:r w:rsidRPr="00627381">
        <w:rPr>
          <w:rFonts w:eastAsia="MS Mincho"/>
          <w:color w:val="FF0000"/>
        </w:rPr>
        <w:tab/>
        <w:t>…</w:t>
      </w:r>
    </w:p>
    <w:p w14:paraId="2B67E3AE" w14:textId="77777777" w:rsidR="0016492B" w:rsidRPr="00627381" w:rsidRDefault="0016492B" w:rsidP="0016492B">
      <w:pPr>
        <w:ind w:left="284"/>
        <w:rPr>
          <w:rFonts w:eastAsia="MS Mincho"/>
          <w:color w:val="FF0000"/>
        </w:rPr>
      </w:pPr>
      <w:r w:rsidRPr="00627381">
        <w:rPr>
          <w:rFonts w:eastAsia="MS Mincho"/>
          <w:color w:val="FF0000"/>
        </w:rPr>
        <w:t>-</w:t>
      </w:r>
      <w:r w:rsidRPr="00627381">
        <w:rPr>
          <w:rFonts w:eastAsia="MS Mincho"/>
          <w:color w:val="FF0000"/>
        </w:rPr>
        <w:tab/>
      </w:r>
      <w:r w:rsidRPr="00627381">
        <w:rPr>
          <w:color w:val="FF0000"/>
        </w:rPr>
        <w:t>Part 2 subband CSI of even subbands, if configured as '</w:t>
      </w:r>
      <w:r w:rsidRPr="00627381">
        <w:rPr>
          <w:color w:val="FF0000"/>
          <w:lang w:val="en-US"/>
        </w:rPr>
        <w:t>t</w:t>
      </w:r>
      <w:proofErr w:type="spellStart"/>
      <w:r w:rsidRPr="00627381">
        <w:rPr>
          <w:color w:val="FF0000"/>
        </w:rPr>
        <w:t>ypeI-SinglePanel</w:t>
      </w:r>
      <w:proofErr w:type="spellEnd"/>
      <w:r w:rsidRPr="00627381">
        <w:rPr>
          <w:color w:val="FF0000"/>
        </w:rPr>
        <w:t xml:space="preserve">', or Group 1 CSI, </w:t>
      </w:r>
      <w:r w:rsidRPr="00627381">
        <w:rPr>
          <w:rFonts w:eastAsiaTheme="minorEastAsia"/>
          <w:color w:val="FF0000"/>
        </w:rPr>
        <w:t>if configured as '</w:t>
      </w:r>
      <w:r w:rsidRPr="00627381">
        <w:rPr>
          <w:color w:val="FF0000"/>
        </w:rPr>
        <w:t xml:space="preserve">typeII-r16', </w:t>
      </w:r>
      <w:r w:rsidRPr="00627381">
        <w:rPr>
          <w:rFonts w:eastAsia="MS Mincho"/>
          <w:color w:val="FF0000"/>
        </w:rPr>
        <w:t xml:space="preserve">of the last configured CSI-RS resource for channel measurement among the non-reported </w:t>
      </w:r>
      <m:oMath>
        <m:sSub>
          <m:sSubPr>
            <m:ctrlPr>
              <w:rPr>
                <w:rFonts w:ascii="Cambria Math" w:eastAsia="MS Mincho" w:hAnsi="Cambria Math"/>
                <w:i/>
                <w:color w:val="FF0000"/>
              </w:rPr>
            </m:ctrlPr>
          </m:sSubPr>
          <m:e>
            <m:r>
              <w:rPr>
                <w:rFonts w:ascii="Cambria Math" w:eastAsia="MS Mincho" w:hAnsi="Cambria Math"/>
                <w:color w:val="FF0000"/>
              </w:rPr>
              <m:t>M</m:t>
            </m:r>
          </m:e>
          <m:sub>
            <m:r>
              <w:rPr>
                <w:rFonts w:ascii="Cambria Math" w:eastAsia="MS Mincho" w:hAnsi="Cambria Math"/>
                <w:color w:val="FF0000"/>
              </w:rPr>
              <m:t>R</m:t>
            </m:r>
          </m:sub>
        </m:sSub>
      </m:oMath>
      <w:r w:rsidRPr="00627381">
        <w:rPr>
          <w:rFonts w:eastAsia="MS Mincho"/>
          <w:color w:val="FF0000"/>
        </w:rPr>
        <w:t xml:space="preserve"> CRIs.</w:t>
      </w:r>
    </w:p>
    <w:p w14:paraId="4B96621A" w14:textId="77777777" w:rsidR="0016492B" w:rsidRPr="00627381" w:rsidRDefault="0016492B" w:rsidP="0016492B">
      <w:pPr>
        <w:ind w:left="284"/>
        <w:rPr>
          <w:rFonts w:eastAsia="MS Mincho"/>
          <w:color w:val="FF0000"/>
        </w:rPr>
      </w:pPr>
      <w:r w:rsidRPr="00627381">
        <w:rPr>
          <w:rFonts w:eastAsia="MS Mincho"/>
          <w:color w:val="FF0000"/>
        </w:rPr>
        <w:t>-</w:t>
      </w:r>
      <w:r w:rsidRPr="00627381">
        <w:rPr>
          <w:rFonts w:eastAsia="MS Mincho"/>
          <w:color w:val="FF0000"/>
        </w:rPr>
        <w:tab/>
      </w:r>
      <w:r w:rsidRPr="00627381">
        <w:rPr>
          <w:color w:val="FF0000"/>
        </w:rPr>
        <w:t>Part 2 subband CSI of odd subbands, if configured as '</w:t>
      </w:r>
      <w:r w:rsidRPr="00627381">
        <w:rPr>
          <w:color w:val="FF0000"/>
          <w:lang w:val="en-US"/>
        </w:rPr>
        <w:t>t</w:t>
      </w:r>
      <w:proofErr w:type="spellStart"/>
      <w:r w:rsidRPr="00627381">
        <w:rPr>
          <w:color w:val="FF0000"/>
        </w:rPr>
        <w:t>ypeI-SinglePanel</w:t>
      </w:r>
      <w:proofErr w:type="spellEnd"/>
      <w:r w:rsidRPr="00627381">
        <w:rPr>
          <w:color w:val="FF0000"/>
        </w:rPr>
        <w:t xml:space="preserve">', or Group 2 CSI, </w:t>
      </w:r>
      <w:r w:rsidRPr="00627381">
        <w:rPr>
          <w:rFonts w:eastAsiaTheme="minorEastAsia"/>
          <w:color w:val="FF0000"/>
        </w:rPr>
        <w:t xml:space="preserve">if configured </w:t>
      </w:r>
      <w:proofErr w:type="gramStart"/>
      <w:r w:rsidRPr="00627381">
        <w:rPr>
          <w:rFonts w:eastAsiaTheme="minorEastAsia"/>
          <w:color w:val="FF0000"/>
        </w:rPr>
        <w:t>as  '</w:t>
      </w:r>
      <w:proofErr w:type="gramEnd"/>
      <w:r w:rsidRPr="00627381">
        <w:rPr>
          <w:color w:val="FF0000"/>
        </w:rPr>
        <w:t xml:space="preserve">typeII-r16', </w:t>
      </w:r>
      <w:r w:rsidRPr="00627381">
        <w:rPr>
          <w:rFonts w:eastAsia="MS Mincho"/>
          <w:color w:val="FF0000"/>
        </w:rPr>
        <w:t xml:space="preserve">of the last configured CSI-RS resource for channel measurement among the non-reported </w:t>
      </w:r>
      <m:oMath>
        <m:sSub>
          <m:sSubPr>
            <m:ctrlPr>
              <w:rPr>
                <w:rFonts w:ascii="Cambria Math" w:eastAsia="MS Mincho" w:hAnsi="Cambria Math"/>
                <w:i/>
                <w:color w:val="FF0000"/>
              </w:rPr>
            </m:ctrlPr>
          </m:sSubPr>
          <m:e>
            <m:r>
              <w:rPr>
                <w:rFonts w:ascii="Cambria Math" w:eastAsia="MS Mincho" w:hAnsi="Cambria Math"/>
                <w:color w:val="FF0000"/>
              </w:rPr>
              <m:t>M</m:t>
            </m:r>
          </m:e>
          <m:sub>
            <m:r>
              <w:rPr>
                <w:rFonts w:ascii="Cambria Math" w:eastAsia="MS Mincho" w:hAnsi="Cambria Math"/>
                <w:color w:val="FF0000"/>
              </w:rPr>
              <m:t>R</m:t>
            </m:r>
          </m:sub>
        </m:sSub>
      </m:oMath>
      <w:r w:rsidRPr="00627381">
        <w:rPr>
          <w:rFonts w:eastAsia="MS Mincho"/>
          <w:color w:val="FF0000"/>
        </w:rPr>
        <w:t xml:space="preserve"> CRIs.</w:t>
      </w:r>
    </w:p>
    <w:p w14:paraId="633E6A24" w14:textId="77777777" w:rsidR="0016492B" w:rsidRPr="00627381" w:rsidRDefault="0016492B" w:rsidP="0016492B">
      <w:pPr>
        <w:ind w:left="284"/>
        <w:rPr>
          <w:rFonts w:eastAsia="MS Mincho"/>
          <w:color w:val="FF0000"/>
        </w:rPr>
      </w:pPr>
      <w:r w:rsidRPr="00627381">
        <w:rPr>
          <w:rFonts w:eastAsia="MS Mincho"/>
          <w:color w:val="FF0000"/>
        </w:rPr>
        <w:t>-</w:t>
      </w:r>
      <w:r w:rsidRPr="00627381">
        <w:rPr>
          <w:rFonts w:eastAsia="MS Mincho"/>
          <w:color w:val="FF0000"/>
        </w:rPr>
        <w:tab/>
      </w:r>
      <w:r w:rsidRPr="00627381">
        <w:rPr>
          <w:color w:val="FF0000"/>
        </w:rPr>
        <w:t>Part 2 subband CSI of even subbands, if configured as '</w:t>
      </w:r>
      <w:r w:rsidRPr="00627381">
        <w:rPr>
          <w:color w:val="FF0000"/>
          <w:lang w:val="en-US"/>
        </w:rPr>
        <w:t>t</w:t>
      </w:r>
      <w:proofErr w:type="spellStart"/>
      <w:r w:rsidRPr="00627381">
        <w:rPr>
          <w:color w:val="FF0000"/>
        </w:rPr>
        <w:t>ypeI-SinglePanel</w:t>
      </w:r>
      <w:proofErr w:type="spellEnd"/>
      <w:r w:rsidRPr="00627381">
        <w:rPr>
          <w:color w:val="FF0000"/>
        </w:rPr>
        <w:t xml:space="preserve">', or Group 1 CSI, </w:t>
      </w:r>
      <w:r w:rsidRPr="00627381">
        <w:rPr>
          <w:rFonts w:eastAsiaTheme="minorEastAsia"/>
          <w:color w:val="FF0000"/>
        </w:rPr>
        <w:t>if configured as '</w:t>
      </w:r>
      <w:r w:rsidRPr="00627381">
        <w:rPr>
          <w:color w:val="FF0000"/>
        </w:rPr>
        <w:t xml:space="preserve">typeII-r16', </w:t>
      </w:r>
      <w:r w:rsidRPr="00627381">
        <w:rPr>
          <w:rFonts w:eastAsia="MS Mincho"/>
          <w:color w:val="FF0000"/>
        </w:rPr>
        <w:t>of the first reported CRI.</w:t>
      </w:r>
    </w:p>
    <w:p w14:paraId="6C7ADA17" w14:textId="77777777" w:rsidR="0016492B" w:rsidRPr="00627381" w:rsidRDefault="0016492B" w:rsidP="0016492B">
      <w:pPr>
        <w:ind w:left="284"/>
        <w:rPr>
          <w:rFonts w:eastAsia="MS Mincho"/>
          <w:color w:val="FF0000"/>
        </w:rPr>
      </w:pPr>
      <w:r w:rsidRPr="00627381">
        <w:rPr>
          <w:rFonts w:eastAsia="MS Mincho"/>
          <w:color w:val="FF0000"/>
        </w:rPr>
        <w:t>-</w:t>
      </w:r>
      <w:r w:rsidRPr="00627381">
        <w:rPr>
          <w:rFonts w:eastAsia="MS Mincho"/>
          <w:color w:val="FF0000"/>
        </w:rPr>
        <w:tab/>
      </w:r>
      <w:r w:rsidRPr="00627381">
        <w:rPr>
          <w:color w:val="FF0000"/>
        </w:rPr>
        <w:t>Part 2 subband CSI of odd subbands, if configured as '</w:t>
      </w:r>
      <w:r w:rsidRPr="00627381">
        <w:rPr>
          <w:color w:val="FF0000"/>
          <w:lang w:val="en-US"/>
        </w:rPr>
        <w:t>t</w:t>
      </w:r>
      <w:proofErr w:type="spellStart"/>
      <w:r w:rsidRPr="00627381">
        <w:rPr>
          <w:color w:val="FF0000"/>
        </w:rPr>
        <w:t>ypeI-SinglePanel</w:t>
      </w:r>
      <w:proofErr w:type="spellEnd"/>
      <w:r w:rsidRPr="00627381">
        <w:rPr>
          <w:color w:val="FF0000"/>
        </w:rPr>
        <w:t xml:space="preserve">', or Group 2 CSI, </w:t>
      </w:r>
      <w:r w:rsidRPr="00627381">
        <w:rPr>
          <w:rFonts w:eastAsiaTheme="minorEastAsia"/>
          <w:color w:val="FF0000"/>
        </w:rPr>
        <w:t>if configured as '</w:t>
      </w:r>
      <w:r w:rsidRPr="00627381">
        <w:rPr>
          <w:color w:val="FF0000"/>
        </w:rPr>
        <w:t xml:space="preserve">typeII-r16', </w:t>
      </w:r>
      <w:r w:rsidRPr="00627381">
        <w:rPr>
          <w:rFonts w:eastAsia="MS Mincho"/>
          <w:color w:val="FF0000"/>
        </w:rPr>
        <w:t>of the first reported CRI.</w:t>
      </w:r>
    </w:p>
    <w:p w14:paraId="400D9D97" w14:textId="77777777" w:rsidR="0016492B" w:rsidRPr="00627381" w:rsidRDefault="0016492B" w:rsidP="0016492B">
      <w:pPr>
        <w:ind w:left="284"/>
        <w:rPr>
          <w:rFonts w:eastAsia="MS Mincho"/>
          <w:color w:val="FF0000"/>
        </w:rPr>
      </w:pPr>
      <w:r w:rsidRPr="00627381">
        <w:rPr>
          <w:rFonts w:eastAsia="MS Mincho"/>
          <w:color w:val="FF0000"/>
        </w:rPr>
        <w:lastRenderedPageBreak/>
        <w:t>-</w:t>
      </w:r>
      <w:r w:rsidRPr="00627381">
        <w:rPr>
          <w:rFonts w:eastAsia="MS Mincho"/>
          <w:color w:val="FF0000"/>
        </w:rPr>
        <w:tab/>
        <w:t>…</w:t>
      </w:r>
    </w:p>
    <w:p w14:paraId="65637FCC" w14:textId="77777777" w:rsidR="0016492B" w:rsidRPr="00627381" w:rsidRDefault="0016492B" w:rsidP="0016492B">
      <w:pPr>
        <w:ind w:left="284"/>
        <w:rPr>
          <w:rFonts w:eastAsia="MS Mincho"/>
          <w:color w:val="FF0000"/>
        </w:rPr>
      </w:pPr>
      <w:r w:rsidRPr="00627381">
        <w:rPr>
          <w:rFonts w:eastAsia="MS Mincho"/>
          <w:color w:val="FF0000"/>
        </w:rPr>
        <w:t>-</w:t>
      </w:r>
      <w:r w:rsidRPr="00627381">
        <w:rPr>
          <w:rFonts w:eastAsia="MS Mincho"/>
          <w:color w:val="FF0000"/>
        </w:rPr>
        <w:tab/>
      </w:r>
      <w:r w:rsidRPr="00627381">
        <w:rPr>
          <w:color w:val="FF0000"/>
        </w:rPr>
        <w:t>Part 2 subband CSI of even subbands, if configured as '</w:t>
      </w:r>
      <w:r w:rsidRPr="00627381">
        <w:rPr>
          <w:color w:val="FF0000"/>
          <w:lang w:val="en-US"/>
        </w:rPr>
        <w:t>t</w:t>
      </w:r>
      <w:proofErr w:type="spellStart"/>
      <w:r w:rsidRPr="00627381">
        <w:rPr>
          <w:color w:val="FF0000"/>
        </w:rPr>
        <w:t>ypeI-SinglePanel</w:t>
      </w:r>
      <w:proofErr w:type="spellEnd"/>
      <w:r w:rsidRPr="00627381">
        <w:rPr>
          <w:color w:val="FF0000"/>
        </w:rPr>
        <w:t xml:space="preserve">', or Group 1 CSI, </w:t>
      </w:r>
      <w:r w:rsidRPr="00627381">
        <w:rPr>
          <w:rFonts w:eastAsiaTheme="minorEastAsia"/>
          <w:color w:val="FF0000"/>
        </w:rPr>
        <w:t>if configured as '</w:t>
      </w:r>
      <w:r w:rsidRPr="00627381">
        <w:rPr>
          <w:color w:val="FF0000"/>
        </w:rPr>
        <w:t xml:space="preserve">typeII-r16', </w:t>
      </w:r>
      <w:r w:rsidRPr="00627381">
        <w:rPr>
          <w:rFonts w:eastAsia="MS Mincho"/>
          <w:color w:val="FF0000"/>
        </w:rPr>
        <w:t xml:space="preserve">of the </w:t>
      </w:r>
      <m:oMath>
        <m:r>
          <w:rPr>
            <w:rFonts w:ascii="Cambria Math" w:eastAsia="MS Mincho" w:hAnsi="Cambria Math"/>
            <w:color w:val="FF0000"/>
          </w:rPr>
          <m:t>(M-</m:t>
        </m:r>
        <m:sSub>
          <m:sSubPr>
            <m:ctrlPr>
              <w:rPr>
                <w:rFonts w:ascii="Cambria Math" w:eastAsia="MS Mincho" w:hAnsi="Cambria Math"/>
                <w:i/>
                <w:color w:val="FF0000"/>
              </w:rPr>
            </m:ctrlPr>
          </m:sSubPr>
          <m:e>
            <m:r>
              <w:rPr>
                <w:rFonts w:ascii="Cambria Math" w:eastAsia="MS Mincho" w:hAnsi="Cambria Math"/>
                <w:color w:val="FF0000"/>
              </w:rPr>
              <m:t>M</m:t>
            </m:r>
          </m:e>
          <m:sub>
            <m:r>
              <w:rPr>
                <w:rFonts w:ascii="Cambria Math" w:eastAsia="MS Mincho" w:hAnsi="Cambria Math"/>
                <w:color w:val="FF0000"/>
              </w:rPr>
              <m:t>R</m:t>
            </m:r>
          </m:sub>
        </m:sSub>
        <m:r>
          <w:rPr>
            <w:rFonts w:ascii="Cambria Math" w:eastAsia="MS Mincho" w:hAnsi="Cambria Math"/>
            <w:color w:val="FF0000"/>
          </w:rPr>
          <m:t>)</m:t>
        </m:r>
      </m:oMath>
      <w:r w:rsidRPr="00627381">
        <w:rPr>
          <w:rFonts w:eastAsia="MS Mincho"/>
          <w:color w:val="FF0000"/>
        </w:rPr>
        <w:t>-th reported CRI.</w:t>
      </w:r>
    </w:p>
    <w:p w14:paraId="352A9C10" w14:textId="77777777" w:rsidR="0016492B" w:rsidRPr="00627381" w:rsidRDefault="0016492B" w:rsidP="0016492B">
      <w:pPr>
        <w:spacing w:after="0"/>
        <w:rPr>
          <w:rFonts w:eastAsia="Times New Roman"/>
          <w:color w:val="FF0000"/>
          <w:sz w:val="24"/>
          <w:szCs w:val="24"/>
          <w:lang w:val="en-US"/>
        </w:rPr>
      </w:pPr>
      <w:r w:rsidRPr="00627381">
        <w:rPr>
          <w:rFonts w:eastAsia="MS Mincho"/>
          <w:color w:val="FF0000"/>
        </w:rPr>
        <w:t>-</w:t>
      </w:r>
      <w:r w:rsidRPr="00627381">
        <w:rPr>
          <w:rFonts w:eastAsia="MS Mincho"/>
          <w:color w:val="FF0000"/>
        </w:rPr>
        <w:tab/>
      </w:r>
      <w:r w:rsidRPr="00627381">
        <w:rPr>
          <w:color w:val="FF0000"/>
        </w:rPr>
        <w:t>Part 2 subband CSI of odd subbands, if configured as '</w:t>
      </w:r>
      <w:r w:rsidRPr="00627381">
        <w:rPr>
          <w:color w:val="FF0000"/>
          <w:lang w:val="en-US"/>
        </w:rPr>
        <w:t>t</w:t>
      </w:r>
      <w:proofErr w:type="spellStart"/>
      <w:r w:rsidRPr="00627381">
        <w:rPr>
          <w:color w:val="FF0000"/>
        </w:rPr>
        <w:t>ypeI-SinglePanel</w:t>
      </w:r>
      <w:proofErr w:type="spellEnd"/>
      <w:r w:rsidRPr="00627381">
        <w:rPr>
          <w:color w:val="FF0000"/>
        </w:rPr>
        <w:t xml:space="preserve">', or Group 2 CSI, </w:t>
      </w:r>
      <w:r w:rsidRPr="00627381">
        <w:rPr>
          <w:rFonts w:eastAsiaTheme="minorEastAsia"/>
          <w:color w:val="FF0000"/>
        </w:rPr>
        <w:t>if configured as '</w:t>
      </w:r>
      <w:r w:rsidRPr="00627381">
        <w:rPr>
          <w:color w:val="FF0000"/>
        </w:rPr>
        <w:t xml:space="preserve">typeII-r16', </w:t>
      </w:r>
      <w:r w:rsidRPr="00627381">
        <w:rPr>
          <w:rFonts w:eastAsia="MS Mincho"/>
          <w:color w:val="FF0000"/>
        </w:rPr>
        <w:t xml:space="preserve">of the </w:t>
      </w:r>
      <m:oMath>
        <m:r>
          <w:rPr>
            <w:rFonts w:ascii="Cambria Math" w:eastAsia="MS Mincho" w:hAnsi="Cambria Math"/>
            <w:color w:val="FF0000"/>
          </w:rPr>
          <m:t>(M-</m:t>
        </m:r>
        <m:sSub>
          <m:sSubPr>
            <m:ctrlPr>
              <w:rPr>
                <w:rFonts w:ascii="Cambria Math" w:eastAsia="MS Mincho" w:hAnsi="Cambria Math"/>
                <w:i/>
                <w:color w:val="FF0000"/>
                <w:sz w:val="24"/>
                <w:szCs w:val="24"/>
              </w:rPr>
            </m:ctrlPr>
          </m:sSubPr>
          <m:e>
            <m:r>
              <w:rPr>
                <w:rFonts w:ascii="Cambria Math" w:eastAsia="MS Mincho" w:hAnsi="Cambria Math"/>
                <w:color w:val="FF0000"/>
              </w:rPr>
              <m:t>M</m:t>
            </m:r>
          </m:e>
          <m:sub>
            <m:r>
              <w:rPr>
                <w:rFonts w:ascii="Cambria Math" w:eastAsia="MS Mincho" w:hAnsi="Cambria Math"/>
                <w:color w:val="FF0000"/>
              </w:rPr>
              <m:t>R</m:t>
            </m:r>
          </m:sub>
        </m:sSub>
        <m:r>
          <w:rPr>
            <w:rFonts w:ascii="Cambria Math" w:eastAsia="MS Mincho" w:hAnsi="Cambria Math"/>
            <w:color w:val="FF0000"/>
          </w:rPr>
          <m:t>)</m:t>
        </m:r>
      </m:oMath>
      <w:r w:rsidRPr="00627381">
        <w:rPr>
          <w:rFonts w:eastAsia="MS Mincho"/>
          <w:color w:val="FF0000"/>
        </w:rPr>
        <w:t>-th reported CRI.</w:t>
      </w:r>
      <w:r w:rsidRPr="00627381">
        <w:rPr>
          <w:color w:val="FF0000"/>
          <w:sz w:val="24"/>
          <w:szCs w:val="24"/>
          <w:lang w:val="en-US"/>
        </w:rPr>
        <w:t xml:space="preserve"> </w:t>
      </w:r>
    </w:p>
    <w:p w14:paraId="3EB1DB51" w14:textId="77777777" w:rsidR="0016492B" w:rsidRDefault="0016492B" w:rsidP="0016492B">
      <w:pPr>
        <w:jc w:val="center"/>
        <w:rPr>
          <w:rFonts w:eastAsia="Times New Roman"/>
        </w:rPr>
      </w:pPr>
      <w:r>
        <w:t>&lt;omitted text&gt;</w:t>
      </w:r>
    </w:p>
    <w:p w14:paraId="48379388" w14:textId="77777777" w:rsidR="0016492B" w:rsidRPr="00B97FA5" w:rsidRDefault="0016492B" w:rsidP="0016492B">
      <w:pPr>
        <w:jc w:val="center"/>
        <w:rPr>
          <w:rFonts w:eastAsia="Times New Roman"/>
        </w:rPr>
      </w:pPr>
    </w:p>
    <w:p w14:paraId="141790A1" w14:textId="77777777" w:rsidR="00D16A4B" w:rsidRDefault="0016492B" w:rsidP="0016492B">
      <w:pPr>
        <w:ind w:left="432"/>
        <w:rPr>
          <w:color w:val="000000"/>
        </w:rPr>
      </w:pPr>
      <w:r>
        <w:rPr>
          <w:lang w:val="en-US" w:eastAsia="x-none"/>
        </w:rPr>
        <w:t xml:space="preserve">Current spec changes, as well as the Rel-19 Agreements, indicate that the priority of even subband/Group 1 and odd subband/ Group 2 for a single configured </w:t>
      </w:r>
      <w:r w:rsidRPr="00627381">
        <w:rPr>
          <w:lang w:val="en-US" w:eastAsia="x-none"/>
        </w:rPr>
        <w:t xml:space="preserve">CSI-RS resource </w:t>
      </w:r>
      <w:r>
        <w:rPr>
          <w:lang w:val="en-US" w:eastAsia="x-none"/>
        </w:rPr>
        <w:t xml:space="preserve">get consecutive priority levels. The priority levels must then consecutively increase </w:t>
      </w:r>
      <w:r w:rsidRPr="00627381">
        <w:rPr>
          <w:lang w:val="en-US" w:eastAsia="x-none"/>
        </w:rPr>
        <w:t>for</w:t>
      </w:r>
      <w:r>
        <w:rPr>
          <w:lang w:val="en-US" w:eastAsia="x-none"/>
        </w:rPr>
        <w:t xml:space="preserve"> each of the configured </w:t>
      </w:r>
      <w:r w:rsidRPr="00627381">
        <w:rPr>
          <w:lang w:val="en-US" w:eastAsia="x-none"/>
        </w:rPr>
        <w:t>CSI-RS resource</w:t>
      </w:r>
      <w:r>
        <w:rPr>
          <w:lang w:val="en-US" w:eastAsia="x-none"/>
        </w:rPr>
        <w:t>s for</w:t>
      </w:r>
      <w:r w:rsidRPr="00627381">
        <w:rPr>
          <w:lang w:val="en-US" w:eastAsia="x-none"/>
        </w:rPr>
        <w:t xml:space="preserve"> channel measurement</w:t>
      </w:r>
      <w:r>
        <w:rPr>
          <w:lang w:val="en-US" w:eastAsia="x-none"/>
        </w:rPr>
        <w:t xml:space="preserve"> among the </w:t>
      </w:r>
      <w:r w:rsidRPr="004B5060">
        <w:rPr>
          <w:lang w:eastAsia="x-none"/>
        </w:rPr>
        <w:t xml:space="preserve">non-reported </w:t>
      </w:r>
      <m:oMath>
        <m:sSub>
          <m:sSubPr>
            <m:ctrlPr>
              <w:rPr>
                <w:rFonts w:ascii="Cambria Math" w:hAnsi="Cambria Math"/>
                <w:i/>
                <w:lang w:eastAsia="x-none"/>
              </w:rPr>
            </m:ctrlPr>
          </m:sSubPr>
          <m:e>
            <m:r>
              <w:rPr>
                <w:rFonts w:ascii="Cambria Math" w:hAnsi="Cambria Math"/>
                <w:lang w:eastAsia="x-none"/>
              </w:rPr>
              <m:t>M</m:t>
            </m:r>
          </m:e>
          <m:sub>
            <m:r>
              <w:rPr>
                <w:rFonts w:ascii="Cambria Math" w:hAnsi="Cambria Math"/>
                <w:lang w:eastAsia="x-none"/>
              </w:rPr>
              <m:t>R</m:t>
            </m:r>
          </m:sub>
        </m:sSub>
      </m:oMath>
      <w:r w:rsidRPr="004B5060">
        <w:rPr>
          <w:lang w:eastAsia="x-none"/>
        </w:rPr>
        <w:t xml:space="preserve"> </w:t>
      </w:r>
      <w:r>
        <w:rPr>
          <w:lang w:eastAsia="x-none"/>
        </w:rPr>
        <w:t xml:space="preserve">and the reported </w:t>
      </w:r>
      <w:r w:rsidRPr="004B5060">
        <w:rPr>
          <w:lang w:eastAsia="x-none"/>
        </w:rPr>
        <w:t>CRIs</w:t>
      </w:r>
      <w:r>
        <w:rPr>
          <w:lang w:eastAsia="x-none"/>
        </w:rPr>
        <w:t xml:space="preserve">. However, Table 5.2.3-1, which is presently a generic table that is also applicable to Rel-19 priority order, indicates that all even subbands/Group 1 for one CSI report (say n=1) gets lower priority level over all odd subbands/Group 2 for the same CSI report. This may lead to a misreading that all even subbands/Group 1 of </w:t>
      </w:r>
      <w:r w:rsidRPr="004B5060">
        <w:rPr>
          <w:lang w:eastAsia="x-none"/>
        </w:rPr>
        <w:t xml:space="preserve">non-reported </w:t>
      </w:r>
      <m:oMath>
        <m:sSub>
          <m:sSubPr>
            <m:ctrlPr>
              <w:rPr>
                <w:rFonts w:ascii="Cambria Math" w:hAnsi="Cambria Math"/>
                <w:i/>
                <w:lang w:eastAsia="x-none"/>
              </w:rPr>
            </m:ctrlPr>
          </m:sSubPr>
          <m:e>
            <m:r>
              <w:rPr>
                <w:rFonts w:ascii="Cambria Math" w:hAnsi="Cambria Math"/>
                <w:lang w:eastAsia="x-none"/>
              </w:rPr>
              <m:t>M</m:t>
            </m:r>
          </m:e>
          <m:sub>
            <m:r>
              <w:rPr>
                <w:rFonts w:ascii="Cambria Math" w:hAnsi="Cambria Math"/>
                <w:lang w:eastAsia="x-none"/>
              </w:rPr>
              <m:t>R</m:t>
            </m:r>
          </m:sub>
        </m:sSub>
      </m:oMath>
      <w:r w:rsidRPr="004B5060">
        <w:rPr>
          <w:lang w:eastAsia="x-none"/>
        </w:rPr>
        <w:t xml:space="preserve"> </w:t>
      </w:r>
      <w:r>
        <w:rPr>
          <w:lang w:eastAsia="x-none"/>
        </w:rPr>
        <w:t xml:space="preserve">and reported </w:t>
      </w:r>
      <w:r w:rsidRPr="004B5060">
        <w:rPr>
          <w:lang w:eastAsia="x-none"/>
        </w:rPr>
        <w:t>CRIs</w:t>
      </w:r>
      <w:r>
        <w:rPr>
          <w:lang w:eastAsia="x-none"/>
        </w:rPr>
        <w:t xml:space="preserve"> of one CSI report (say n=1) gets lower priority level over all odd subbands/Group 2 of </w:t>
      </w:r>
      <w:r w:rsidRPr="004B5060">
        <w:rPr>
          <w:lang w:eastAsia="x-none"/>
        </w:rPr>
        <w:t xml:space="preserve">non-reported </w:t>
      </w:r>
      <m:oMath>
        <m:sSub>
          <m:sSubPr>
            <m:ctrlPr>
              <w:rPr>
                <w:rFonts w:ascii="Cambria Math" w:hAnsi="Cambria Math"/>
                <w:i/>
                <w:lang w:eastAsia="x-none"/>
              </w:rPr>
            </m:ctrlPr>
          </m:sSubPr>
          <m:e>
            <m:r>
              <w:rPr>
                <w:rFonts w:ascii="Cambria Math" w:hAnsi="Cambria Math"/>
                <w:lang w:eastAsia="x-none"/>
              </w:rPr>
              <m:t>M</m:t>
            </m:r>
          </m:e>
          <m:sub>
            <m:r>
              <w:rPr>
                <w:rFonts w:ascii="Cambria Math" w:hAnsi="Cambria Math"/>
                <w:lang w:eastAsia="x-none"/>
              </w:rPr>
              <m:t>R</m:t>
            </m:r>
          </m:sub>
        </m:sSub>
      </m:oMath>
      <w:r w:rsidRPr="004B5060">
        <w:rPr>
          <w:lang w:eastAsia="x-none"/>
        </w:rPr>
        <w:t xml:space="preserve"> </w:t>
      </w:r>
      <w:r>
        <w:rPr>
          <w:lang w:eastAsia="x-none"/>
        </w:rPr>
        <w:t xml:space="preserve">and reported </w:t>
      </w:r>
      <w:r w:rsidRPr="004B5060">
        <w:rPr>
          <w:lang w:eastAsia="x-none"/>
        </w:rPr>
        <w:t>CRIs</w:t>
      </w:r>
      <w:r>
        <w:rPr>
          <w:lang w:eastAsia="x-none"/>
        </w:rPr>
        <w:t xml:space="preserve"> for the same CSI report. It can also lead to inconsistency across descriptions. In our understanding, the current definition of Priority, i.e., Priority 1 being assigned for all even subbands/Group 1 and Priority 2 being assigned for all odd subbands/Group 2 and </w:t>
      </w:r>
      <w:r>
        <w:rPr>
          <w:color w:val="000000"/>
        </w:rPr>
        <w:t xml:space="preserve">priority </w:t>
      </w:r>
      <w:r>
        <w:rPr>
          <w:rFonts w:eastAsia="Times New Roman"/>
          <w:color w:val="000000"/>
          <w:position w:val="-14"/>
          <w:sz w:val="20"/>
          <w:szCs w:val="20"/>
        </w:rPr>
        <w:object w:dxaOrig="600" w:dyaOrig="240" w14:anchorId="424CD45A">
          <v:shape id="_x0000_i1028" type="#_x0000_t75" style="width:29.85pt;height:12.25pt" o:ole="">
            <v:imagedata r:id="rId9" o:title=""/>
          </v:shape>
          <o:OLEObject Type="Embed" ProgID="Equation.DSMT4" ShapeID="_x0000_i1028" DrawAspect="Content" ObjectID="_1808228989" r:id="rId12"/>
        </w:object>
      </w:r>
      <w:r>
        <w:rPr>
          <w:color w:val="000000"/>
        </w:rPr>
        <w:t xml:space="preserve"> being assigned as the lowest priority, does not well reflect the agreement in the spec. </w:t>
      </w:r>
    </w:p>
    <w:p w14:paraId="0AEE09D2" w14:textId="77777777" w:rsidR="00D16A4B" w:rsidRDefault="00D16A4B" w:rsidP="0016492B">
      <w:pPr>
        <w:ind w:left="432"/>
        <w:rPr>
          <w:color w:val="000000"/>
        </w:rPr>
      </w:pPr>
    </w:p>
    <w:p w14:paraId="1723B1D5" w14:textId="67142576" w:rsidR="0016492B" w:rsidRPr="00D97156" w:rsidRDefault="0016492B" w:rsidP="0016492B">
      <w:pPr>
        <w:ind w:left="432"/>
        <w:rPr>
          <w:b/>
          <w:color w:val="000000"/>
          <w:lang w:val="en-US"/>
        </w:rPr>
      </w:pPr>
      <w:r w:rsidRPr="008C6D78">
        <w:rPr>
          <w:color w:val="000000"/>
          <w:lang w:val="en-US"/>
        </w:rPr>
        <w:t xml:space="preserve">So, we suggest the following </w:t>
      </w:r>
      <w:r>
        <w:rPr>
          <w:color w:val="000000"/>
          <w:lang w:val="en-US"/>
        </w:rPr>
        <w:t>inclusion as</w:t>
      </w:r>
      <w:r w:rsidRPr="008C6D78">
        <w:rPr>
          <w:color w:val="000000"/>
          <w:lang w:val="en-US"/>
        </w:rPr>
        <w:t xml:space="preserve"> </w:t>
      </w:r>
      <w:r w:rsidRPr="00D97156">
        <w:rPr>
          <w:b/>
          <w:color w:val="000000"/>
        </w:rPr>
        <w:t>Table 5.2.3-1</w:t>
      </w:r>
      <w:r>
        <w:rPr>
          <w:b/>
          <w:color w:val="000000"/>
        </w:rPr>
        <w:t>B</w:t>
      </w:r>
      <w:r w:rsidRPr="00D97156">
        <w:rPr>
          <w:b/>
          <w:color w:val="000000"/>
        </w:rPr>
        <w:t>: Priority reporting levels for Part 2 CSI</w:t>
      </w:r>
      <w:r>
        <w:rPr>
          <w:b/>
          <w:color w:val="000000"/>
          <w:lang w:val="en-US"/>
        </w:rPr>
        <w:t xml:space="preserve"> </w:t>
      </w:r>
      <w:r w:rsidRPr="00D97156">
        <w:rPr>
          <w:bCs/>
          <w:color w:val="000000"/>
          <w:lang w:val="en-US"/>
        </w:rPr>
        <w:t>in order</w:t>
      </w:r>
      <w:r>
        <w:rPr>
          <w:b/>
          <w:color w:val="000000"/>
          <w:lang w:val="en-US"/>
        </w:rPr>
        <w:t xml:space="preserve"> </w:t>
      </w:r>
      <w:r w:rsidRPr="008C6D78">
        <w:rPr>
          <w:color w:val="000000"/>
          <w:lang w:val="en-US"/>
        </w:rPr>
        <w:t xml:space="preserve">to align the </w:t>
      </w:r>
      <w:r>
        <w:rPr>
          <w:color w:val="000000"/>
          <w:lang w:val="en-US"/>
        </w:rPr>
        <w:t>A</w:t>
      </w:r>
      <w:r w:rsidRPr="008C6D78">
        <w:rPr>
          <w:color w:val="000000"/>
          <w:lang w:val="en-US"/>
        </w:rPr>
        <w:t>greements and the spec description</w:t>
      </w:r>
      <w:r>
        <w:rPr>
          <w:color w:val="000000"/>
          <w:lang w:val="en-US"/>
        </w:rPr>
        <w:t>.</w:t>
      </w:r>
    </w:p>
    <w:p w14:paraId="4F6A01A8" w14:textId="77777777" w:rsidR="0016492B" w:rsidRDefault="0016492B" w:rsidP="0016492B">
      <w:pPr>
        <w:ind w:left="432"/>
        <w:rPr>
          <w:color w:val="000000"/>
          <w:lang w:val="en-US"/>
        </w:rPr>
      </w:pPr>
    </w:p>
    <w:p w14:paraId="30CE7C99" w14:textId="77777777" w:rsidR="0016492B" w:rsidRDefault="0016492B" w:rsidP="0016492B">
      <w:pPr>
        <w:ind w:left="432"/>
        <w:rPr>
          <w:lang w:val="en-US" w:eastAsia="x-none"/>
        </w:rPr>
      </w:pPr>
      <w:r w:rsidRPr="004C2FDE">
        <w:rPr>
          <w:iCs/>
          <w:noProof/>
          <w:szCs w:val="20"/>
        </w:rPr>
        <w:drawing>
          <wp:inline distT="0" distB="0" distL="0" distR="0" wp14:anchorId="57101B21" wp14:editId="37335035">
            <wp:extent cx="5602310" cy="340448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13869" cy="3411506"/>
                    </a:xfrm>
                    <a:prstGeom prst="rect">
                      <a:avLst/>
                    </a:prstGeom>
                  </pic:spPr>
                </pic:pic>
              </a:graphicData>
            </a:graphic>
          </wp:inline>
        </w:drawing>
      </w:r>
    </w:p>
    <w:p w14:paraId="7C8EC901" w14:textId="7F9A2D17" w:rsidR="0016492B" w:rsidRPr="00B25A10" w:rsidRDefault="0016492B" w:rsidP="0016492B">
      <w:pPr>
        <w:pStyle w:val="Caption"/>
        <w:jc w:val="center"/>
        <w:rPr>
          <w:b w:val="0"/>
          <w:bCs/>
          <w:iCs/>
        </w:rPr>
      </w:pPr>
      <w:r>
        <w:t xml:space="preserve">Figure </w:t>
      </w:r>
      <w:r>
        <w:fldChar w:fldCharType="begin"/>
      </w:r>
      <w:r>
        <w:instrText xml:space="preserve"> SEQ Figure \* ARABIC </w:instrText>
      </w:r>
      <w:r>
        <w:fldChar w:fldCharType="separate"/>
      </w:r>
      <w:r w:rsidR="00066E23">
        <w:rPr>
          <w:noProof/>
        </w:rPr>
        <w:t>1</w:t>
      </w:r>
      <w:r>
        <w:fldChar w:fldCharType="end"/>
      </w:r>
      <w:r>
        <w:t xml:space="preserve"> </w:t>
      </w:r>
      <w:r w:rsidRPr="00B25A10">
        <w:rPr>
          <w:b w:val="0"/>
          <w:bCs/>
        </w:rPr>
        <w:t>Linking M CRIs (including M</w:t>
      </w:r>
      <w:r w:rsidRPr="00B25A10">
        <w:rPr>
          <w:b w:val="0"/>
          <w:bCs/>
          <w:vertAlign w:val="subscript"/>
        </w:rPr>
        <w:t>R</w:t>
      </w:r>
      <w:r w:rsidRPr="00B25A10">
        <w:rPr>
          <w:b w:val="0"/>
          <w:bCs/>
        </w:rPr>
        <w:t xml:space="preserve"> CRIs) with </w:t>
      </w:r>
      <w:proofErr w:type="spellStart"/>
      <w:r w:rsidRPr="00B25A10">
        <w:rPr>
          <w:b w:val="0"/>
          <w:bCs/>
          <w:i/>
          <w:iCs/>
          <w:lang w:val="en-US"/>
        </w:rPr>
        <w:t>N</w:t>
      </w:r>
      <w:r w:rsidRPr="00B25A10">
        <w:rPr>
          <w:b w:val="0"/>
          <w:bCs/>
          <w:i/>
          <w:iCs/>
          <w:vertAlign w:val="subscript"/>
          <w:lang w:val="en-US"/>
        </w:rPr>
        <w:t>Rep</w:t>
      </w:r>
      <w:proofErr w:type="spellEnd"/>
      <w:r w:rsidRPr="00B25A10">
        <w:rPr>
          <w:b w:val="0"/>
          <w:bCs/>
          <w:iCs/>
          <w:lang w:val="en-US"/>
        </w:rPr>
        <w:t xml:space="preserve"> CSI reports</w:t>
      </w:r>
      <w:r>
        <w:rPr>
          <w:b w:val="0"/>
          <w:bCs/>
          <w:iCs/>
          <w:lang w:val="en-US"/>
        </w:rPr>
        <w:t xml:space="preserve"> based on association in Agreements</w:t>
      </w:r>
    </w:p>
    <w:p w14:paraId="0D67C9F2" w14:textId="77777777" w:rsidR="0016492B" w:rsidRDefault="0016492B" w:rsidP="0016492B">
      <w:pPr>
        <w:pStyle w:val="Proposal"/>
        <w:tabs>
          <w:tab w:val="clear" w:pos="1304"/>
        </w:tabs>
        <w:ind w:left="1701" w:hanging="1701"/>
        <w:rPr>
          <w:lang w:val="en-US"/>
        </w:rPr>
      </w:pPr>
      <w:r>
        <w:lastRenderedPageBreak/>
        <w:t xml:space="preserve">For the Rel-19 CSI draft CR for 38.214, support to add description to explicitly indicate that </w:t>
      </w:r>
      <w:r w:rsidRPr="00590CA5">
        <w:t xml:space="preserve">Group 1 CSI </w:t>
      </w:r>
      <w:r>
        <w:t xml:space="preserve">or </w:t>
      </w:r>
      <w:r w:rsidRPr="00590CA5">
        <w:t xml:space="preserve">Part 2 subband CSI of even subbands </w:t>
      </w:r>
      <w:r>
        <w:t>for</w:t>
      </w:r>
      <w:r w:rsidRPr="00590CA5">
        <w:t xml:space="preserve"> </w:t>
      </w:r>
      <w:r>
        <w:t xml:space="preserve">any </w:t>
      </w:r>
      <w:r w:rsidRPr="00590CA5">
        <w:t>CSI report</w:t>
      </w:r>
      <w:r>
        <w:t xml:space="preserve">, inclusive of all CRIs, is not having a lower priority over </w:t>
      </w:r>
      <w:r w:rsidRPr="00590CA5">
        <w:t xml:space="preserve">Group </w:t>
      </w:r>
      <w:r>
        <w:t>2</w:t>
      </w:r>
      <w:r w:rsidRPr="00590CA5">
        <w:t xml:space="preserve"> CSI </w:t>
      </w:r>
      <w:r>
        <w:t xml:space="preserve">or </w:t>
      </w:r>
      <w:r w:rsidRPr="00590CA5">
        <w:t xml:space="preserve">Part 2 subband CSI of </w:t>
      </w:r>
      <w:r>
        <w:t>odd</w:t>
      </w:r>
      <w:r w:rsidRPr="00590CA5">
        <w:t xml:space="preserve"> subbands for</w:t>
      </w:r>
      <w:r>
        <w:t xml:space="preserve"> the same </w:t>
      </w:r>
      <w:r w:rsidRPr="00590CA5">
        <w:t>CSI report</w:t>
      </w:r>
      <w:r>
        <w:t>, inclusive of all CRIs.</w:t>
      </w:r>
    </w:p>
    <w:p w14:paraId="61BB1065" w14:textId="77777777" w:rsidR="0016492B" w:rsidRPr="00023B3D" w:rsidRDefault="0016492B" w:rsidP="0016492B">
      <w:pPr>
        <w:pStyle w:val="Proposal"/>
        <w:tabs>
          <w:tab w:val="clear" w:pos="1304"/>
        </w:tabs>
        <w:ind w:left="1701" w:hanging="1701"/>
        <w:rPr>
          <w:lang w:val="en-US"/>
        </w:rPr>
      </w:pPr>
      <w:r>
        <w:t xml:space="preserve">For the Rel-19 CSI draft CR for 38.214, support to enhance the text description and Table for priority reporting levels for Part 2 CSI for CSI omission as follows, to best align the agreements and the spec description. </w:t>
      </w:r>
    </w:p>
    <w:p w14:paraId="6070D778" w14:textId="77777777" w:rsidR="0016492B" w:rsidRPr="00E7542F" w:rsidRDefault="0016492B" w:rsidP="0016492B">
      <w:pPr>
        <w:pStyle w:val="Proposal"/>
        <w:numPr>
          <w:ilvl w:val="0"/>
          <w:numId w:val="0"/>
        </w:numPr>
        <w:ind w:left="2294"/>
        <w:rPr>
          <w:lang w:val="en-US"/>
        </w:rPr>
      </w:pPr>
      <w:r w:rsidRPr="00D97156">
        <w:t>Table 5.2.3-1</w:t>
      </w:r>
      <w:r>
        <w:t>B</w:t>
      </w:r>
      <w:r w:rsidRPr="00D97156">
        <w:t>: Priority reporting levels for Part 2 CSI</w:t>
      </w:r>
      <w:r>
        <w:t xml:space="preserve"> for multi-CRI </w:t>
      </w:r>
    </w:p>
    <w:p w14:paraId="6406FC32" w14:textId="77777777" w:rsidR="0016492B" w:rsidRPr="00AE0A78" w:rsidRDefault="0016492B" w:rsidP="0016492B">
      <w:pPr>
        <w:ind w:left="432"/>
        <w:rPr>
          <w:lang w:val="en-US" w:eastAsia="x-none"/>
        </w:rPr>
      </w:pPr>
      <w:r w:rsidRPr="004C2FDE">
        <w:rPr>
          <w:iCs/>
          <w:noProof/>
          <w:szCs w:val="20"/>
        </w:rPr>
        <w:drawing>
          <wp:inline distT="0" distB="0" distL="0" distR="0" wp14:anchorId="7C4D86AC" wp14:editId="45346A92">
            <wp:extent cx="5943600" cy="3611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611880"/>
                    </a:xfrm>
                    <a:prstGeom prst="rect">
                      <a:avLst/>
                    </a:prstGeom>
                  </pic:spPr>
                </pic:pic>
              </a:graphicData>
            </a:graphic>
          </wp:inline>
        </w:drawing>
      </w:r>
    </w:p>
    <w:p w14:paraId="7B05EFB0" w14:textId="466BD3D5" w:rsidR="0016492B" w:rsidRPr="00EC358E" w:rsidRDefault="0016492B" w:rsidP="0016492B">
      <w:pPr>
        <w:pStyle w:val="3GPPH1"/>
        <w:rPr>
          <w:lang w:val="en-US"/>
        </w:rPr>
      </w:pPr>
      <w:r w:rsidRPr="00EC358E">
        <w:t>Conclusions</w:t>
      </w:r>
    </w:p>
    <w:p w14:paraId="2DC937DD" w14:textId="77777777" w:rsidR="0016492B" w:rsidRPr="00EC358E" w:rsidRDefault="0016492B" w:rsidP="0016492B">
      <w:pPr>
        <w:rPr>
          <w:lang w:val="en-US"/>
        </w:rPr>
      </w:pPr>
      <w:r w:rsidRPr="00EC358E">
        <w:rPr>
          <w:lang w:val="en-US"/>
        </w:rPr>
        <w:t>In this section we provide a summary of our observations and proposals.</w:t>
      </w:r>
    </w:p>
    <w:p w14:paraId="1B70D5C1" w14:textId="77777777" w:rsidR="0016492B" w:rsidRDefault="0016492B" w:rsidP="0016492B">
      <w:pPr>
        <w:pStyle w:val="Style3"/>
        <w:rPr>
          <w:lang w:val="en-US"/>
        </w:rPr>
      </w:pPr>
      <w:r w:rsidRPr="00A77F61">
        <w:rPr>
          <w:lang w:val="en-US"/>
        </w:rPr>
        <w:t xml:space="preserve">When </w:t>
      </w:r>
      <w:r w:rsidRPr="00A77F61">
        <w:rPr>
          <w:i/>
          <w:lang w:val="en-US"/>
        </w:rPr>
        <w:t>M</w:t>
      </w:r>
      <w:r w:rsidRPr="00A77F61">
        <w:rPr>
          <w:lang w:val="en-US"/>
        </w:rPr>
        <w:t xml:space="preserve"> CRI based CSI reporting is introduced (with </w:t>
      </w:r>
      <w:r w:rsidRPr="00A77F61">
        <w:rPr>
          <w:i/>
          <w:szCs w:val="20"/>
        </w:rPr>
        <w:t>M</w:t>
      </w:r>
      <w:r w:rsidRPr="00A77F61">
        <w:rPr>
          <w:i/>
          <w:szCs w:val="20"/>
          <w:vertAlign w:val="subscript"/>
        </w:rPr>
        <w:t>R</w:t>
      </w:r>
      <w:r w:rsidRPr="00A77F61">
        <w:rPr>
          <w:lang w:val="en-US"/>
        </w:rPr>
        <w:t xml:space="preserve"> </w:t>
      </w:r>
      <w:r w:rsidRPr="00A77F61">
        <w:rPr>
          <w:szCs w:val="20"/>
        </w:rPr>
        <w:t>configured or not configured)</w:t>
      </w:r>
      <w:r>
        <w:rPr>
          <w:szCs w:val="20"/>
        </w:rPr>
        <w:t xml:space="preserve"> in CSI multi-CRI reporting</w:t>
      </w:r>
      <w:r w:rsidRPr="00A77F61">
        <w:rPr>
          <w:lang w:val="en-US"/>
        </w:rPr>
        <w:t xml:space="preserve">, the priority criteria associated with the </w:t>
      </w:r>
      <w:r w:rsidRPr="00A77F61">
        <w:rPr>
          <w:i/>
          <w:lang w:val="en-US"/>
        </w:rPr>
        <w:t>n</w:t>
      </w:r>
      <w:r w:rsidRPr="00A77F61">
        <w:rPr>
          <w:vertAlign w:val="superscript"/>
          <w:lang w:val="en-US"/>
        </w:rPr>
        <w:t>th</w:t>
      </w:r>
      <w:r w:rsidRPr="00A77F61">
        <w:rPr>
          <w:lang w:val="en-US"/>
        </w:rPr>
        <w:t xml:space="preserve"> report </w:t>
      </w:r>
      <w:r>
        <w:rPr>
          <w:lang w:val="en-US"/>
        </w:rPr>
        <w:t>should</w:t>
      </w:r>
      <w:r w:rsidRPr="00A77F61">
        <w:rPr>
          <w:lang w:val="en-US"/>
        </w:rPr>
        <w:t xml:space="preserve"> be redefined </w:t>
      </w:r>
      <w:r>
        <w:t>as a function of the number of reported beams in a single CSI reporting instance.  I</w:t>
      </w:r>
      <w:r w:rsidRPr="00CE15B9">
        <w:t xml:space="preserve">n presence of resource contention and UCI omission, </w:t>
      </w:r>
      <w:r>
        <w:t xml:space="preserve">this </w:t>
      </w:r>
      <w:r w:rsidRPr="00CE15B9">
        <w:t>weighing help</w:t>
      </w:r>
      <w:r>
        <w:t>s</w:t>
      </w:r>
      <w:r w:rsidRPr="00CE15B9">
        <w:t xml:space="preserve"> to manage </w:t>
      </w:r>
      <w:r>
        <w:t xml:space="preserve">CSI </w:t>
      </w:r>
      <w:r w:rsidRPr="00CE15B9">
        <w:t xml:space="preserve">omission more efficiently </w:t>
      </w:r>
      <w:r>
        <w:t xml:space="preserve">as </w:t>
      </w:r>
      <w:r w:rsidRPr="00CE15B9">
        <w:t>compared to legacy</w:t>
      </w:r>
      <w:r>
        <w:t xml:space="preserve"> and improves the overall beam management performance of the network.</w:t>
      </w:r>
    </w:p>
    <w:p w14:paraId="52C516FE" w14:textId="77777777" w:rsidR="0016492B" w:rsidRDefault="0016492B" w:rsidP="0016492B">
      <w:pPr>
        <w:pStyle w:val="Style3"/>
        <w:rPr>
          <w:lang w:val="en-US"/>
        </w:rPr>
      </w:pPr>
      <w:r>
        <w:rPr>
          <w:lang w:eastAsia="zh-CN"/>
        </w:rPr>
        <w:t xml:space="preserve">Ordering the first to last CRIs within </w:t>
      </w:r>
      <w:r w:rsidRPr="003C39A8">
        <w:t xml:space="preserve">the reported </w:t>
      </w:r>
      <w:r w:rsidRPr="003C39A8">
        <w:rPr>
          <w:i/>
        </w:rPr>
        <w:t>M</w:t>
      </w:r>
      <w:r w:rsidRPr="003C39A8">
        <w:t>-</w:t>
      </w:r>
      <w:r w:rsidRPr="003C39A8">
        <w:rPr>
          <w:i/>
        </w:rPr>
        <w:t>M</w:t>
      </w:r>
      <w:r w:rsidRPr="003C39A8">
        <w:rPr>
          <w:i/>
          <w:vertAlign w:val="subscript"/>
        </w:rPr>
        <w:t>R</w:t>
      </w:r>
      <w:r w:rsidRPr="003C39A8">
        <w:t xml:space="preserve"> CRIs</w:t>
      </w:r>
      <w:r>
        <w:t xml:space="preserve"> is beneficial during UCI packing and omission. And specifying the ordering of </w:t>
      </w:r>
      <w:r w:rsidRPr="0033427B">
        <w:rPr>
          <w:i/>
        </w:rPr>
        <w:t>M</w:t>
      </w:r>
      <w:r>
        <w:t xml:space="preserve"> CRIs including </w:t>
      </w:r>
      <w:r w:rsidRPr="007E4B7D">
        <w:rPr>
          <w:i/>
        </w:rPr>
        <w:t>M</w:t>
      </w:r>
      <w:r w:rsidRPr="007E4B7D">
        <w:rPr>
          <w:i/>
          <w:vertAlign w:val="subscript"/>
        </w:rPr>
        <w:t>R</w:t>
      </w:r>
      <w:r>
        <w:t xml:space="preserve"> non-reported CRIs and </w:t>
      </w:r>
      <w:r w:rsidRPr="007E4B7D">
        <w:rPr>
          <w:i/>
        </w:rPr>
        <w:t>M</w:t>
      </w:r>
      <w:r w:rsidRPr="007E4B7D">
        <w:t>-</w:t>
      </w:r>
      <w:r w:rsidRPr="007E4B7D">
        <w:rPr>
          <w:i/>
        </w:rPr>
        <w:t>M</w:t>
      </w:r>
      <w:r w:rsidRPr="007E4B7D">
        <w:rPr>
          <w:i/>
          <w:vertAlign w:val="subscript"/>
        </w:rPr>
        <w:t>R</w:t>
      </w:r>
      <w:r>
        <w:t xml:space="preserve"> reported CRIs is useful for spec completeness.</w:t>
      </w:r>
    </w:p>
    <w:p w14:paraId="4AB7B3D3" w14:textId="77777777" w:rsidR="0052244C" w:rsidRPr="00FA75B2" w:rsidRDefault="0052244C" w:rsidP="0052244C">
      <w:pPr>
        <w:pStyle w:val="Style2"/>
        <w:rPr>
          <w:rFonts w:eastAsiaTheme="minorEastAsia"/>
        </w:rPr>
      </w:pPr>
      <w:r w:rsidRPr="00193CBC">
        <w:rPr>
          <w:rFonts w:hint="eastAsia"/>
        </w:rPr>
        <w:lastRenderedPageBreak/>
        <w:t>F</w:t>
      </w:r>
      <w:r w:rsidRPr="00193CBC">
        <w:t xml:space="preserve">or the Rel-19 </w:t>
      </w:r>
      <w:r>
        <w:t>SRS port grouping feature</w:t>
      </w:r>
      <w:r w:rsidRPr="00193CBC">
        <w:rPr>
          <w:rFonts w:hint="eastAsia"/>
        </w:rPr>
        <w:t>,</w:t>
      </w:r>
      <w:r w:rsidRPr="00193CBC">
        <w:t xml:space="preserve"> </w:t>
      </w:r>
      <w:r>
        <w:t>support the following enhancements</w:t>
      </w:r>
      <w:r w:rsidRPr="00193CBC">
        <w:t xml:space="preserve"> to UE sounding procedure for DL CSI acquisition</w:t>
      </w:r>
      <w:r>
        <w:t>, generalized as;</w:t>
      </w:r>
      <w:r w:rsidRPr="00FA75B2">
        <w:rPr>
          <w:lang w:val="en-US"/>
        </w:rPr>
        <w:t xml:space="preserve"> </w:t>
      </w:r>
    </w:p>
    <w:p w14:paraId="047A93CD" w14:textId="77777777" w:rsidR="0052244C" w:rsidRDefault="0052244C" w:rsidP="0052244C">
      <w:pPr>
        <w:pStyle w:val="Style2"/>
        <w:numPr>
          <w:ilvl w:val="0"/>
          <w:numId w:val="46"/>
        </w:numPr>
        <w:rPr>
          <w:lang w:val="en-US"/>
        </w:rPr>
      </w:pPr>
      <w:r w:rsidRPr="00193CBC">
        <w:rPr>
          <w:lang w:val="en-US"/>
        </w:rPr>
        <w:t xml:space="preserve">For </w:t>
      </w:r>
      <w:proofErr w:type="spellStart"/>
      <w:r w:rsidRPr="00193CBC">
        <w:rPr>
          <w:lang w:val="en-US"/>
        </w:rPr>
        <w:t>xTyR</w:t>
      </w:r>
      <w:proofErr w:type="spellEnd"/>
      <w:r w:rsidRPr="00193CBC">
        <w:rPr>
          <w:lang w:val="en-US"/>
        </w:rPr>
        <w:t xml:space="preserve">, SRS resource set(s) configured with </w:t>
      </w:r>
      <w:proofErr w:type="spellStart"/>
      <w:r w:rsidRPr="00193CBC">
        <w:rPr>
          <w:i/>
          <w:iCs/>
          <w:lang w:val="en-US"/>
        </w:rPr>
        <w:t>resourceType</w:t>
      </w:r>
      <w:proofErr w:type="spellEnd"/>
      <w:r w:rsidRPr="00193CBC">
        <w:rPr>
          <w:lang w:val="en-US"/>
        </w:rPr>
        <w:t xml:space="preserve"> in </w:t>
      </w:r>
      <w:r w:rsidRPr="00193CBC">
        <w:rPr>
          <w:i/>
          <w:iCs/>
          <w:lang w:val="en-US"/>
        </w:rPr>
        <w:t>SRS-ResourceSet</w:t>
      </w:r>
      <w:r w:rsidRPr="00193CBC">
        <w:rPr>
          <w:lang w:val="en-US"/>
        </w:rPr>
        <w:t xml:space="preserve"> set to 'periodic' or 'semi-persistent' 'aperiodic', with y/x or a total of y/x resources, the x SRS ports of each resource in the set(s) are</w:t>
      </w:r>
      <w:r w:rsidRPr="00193CBC">
        <w:t xml:space="preserve"> associated with different UE antenna ports</w:t>
      </w:r>
      <w:r w:rsidRPr="00193CBC">
        <w:rPr>
          <w:lang w:val="en-US"/>
        </w:rPr>
        <w:t xml:space="preserve">, </w:t>
      </w:r>
      <w:r w:rsidRPr="00914DB7">
        <w:rPr>
          <w:i/>
          <w:iCs/>
          <w:lang w:val="en-US"/>
        </w:rPr>
        <w:t>where x/2 UE antenna ports among the x different UE antenna ports are associated with a different UE SRS port group than the SRS port group of the other x/2 antenna ports</w:t>
      </w:r>
      <w:r w:rsidRPr="00914DB7">
        <w:rPr>
          <w:i/>
          <w:iCs/>
        </w:rPr>
        <w:t xml:space="preserve"> </w:t>
      </w:r>
      <w:r w:rsidRPr="00914DB7">
        <w:rPr>
          <w:i/>
          <w:iCs/>
          <w:lang w:val="en-US"/>
        </w:rPr>
        <w:t>and the x different antenna ports follow consecutive port numbering if the UE is configured with SRS port grouping</w:t>
      </w:r>
      <w:r w:rsidRPr="00193CBC">
        <w:rPr>
          <w:lang w:val="en-US"/>
        </w:rPr>
        <w:t xml:space="preserve">. </w:t>
      </w:r>
    </w:p>
    <w:p w14:paraId="73D82BBD" w14:textId="77777777" w:rsidR="0016492B" w:rsidRPr="00FA75B2" w:rsidRDefault="0016492B" w:rsidP="0016492B">
      <w:pPr>
        <w:pStyle w:val="Style2"/>
        <w:rPr>
          <w:rFonts w:eastAsiaTheme="minorEastAsia"/>
        </w:rPr>
      </w:pPr>
      <w:r w:rsidRPr="00193CBC">
        <w:rPr>
          <w:rFonts w:hint="eastAsia"/>
        </w:rPr>
        <w:t>F</w:t>
      </w:r>
      <w:r w:rsidRPr="00193CBC">
        <w:t xml:space="preserve">or the Rel-19 </w:t>
      </w:r>
      <w:r>
        <w:t>SRS port grouping feature</w:t>
      </w:r>
      <w:r w:rsidRPr="00193CBC">
        <w:rPr>
          <w:rFonts w:hint="eastAsia"/>
        </w:rPr>
        <w:t>,</w:t>
      </w:r>
      <w:r w:rsidRPr="00193CBC">
        <w:t xml:space="preserve"> </w:t>
      </w:r>
      <w:r>
        <w:t>support the relevant enhancements</w:t>
      </w:r>
      <w:r w:rsidRPr="00193CBC">
        <w:t xml:space="preserve"> to UE sounding procedure for DL CSI acquisition</w:t>
      </w:r>
      <w:r>
        <w:t>. One example specification change in TS38.214 can be;</w:t>
      </w:r>
      <w:r w:rsidRPr="00FA75B2">
        <w:rPr>
          <w:lang w:val="en-US"/>
        </w:rPr>
        <w:t xml:space="preserve"> </w:t>
      </w:r>
    </w:p>
    <w:tbl>
      <w:tblPr>
        <w:tblStyle w:val="TableGrid"/>
        <w:tblW w:w="0" w:type="auto"/>
        <w:tblInd w:w="198" w:type="dxa"/>
        <w:tblLook w:val="04A0" w:firstRow="1" w:lastRow="0" w:firstColumn="1" w:lastColumn="0" w:noHBand="0" w:noVBand="1"/>
      </w:tblPr>
      <w:tblGrid>
        <w:gridCol w:w="9152"/>
      </w:tblGrid>
      <w:tr w:rsidR="0016492B" w14:paraId="206CEC55" w14:textId="77777777" w:rsidTr="00300A5C">
        <w:tc>
          <w:tcPr>
            <w:tcW w:w="9152" w:type="dxa"/>
          </w:tcPr>
          <w:p w14:paraId="4712E32D" w14:textId="77777777" w:rsidR="0016492B" w:rsidRDefault="0016492B" w:rsidP="00300A5C">
            <w:pPr>
              <w:keepNext/>
              <w:keepLines/>
              <w:widowControl w:val="0"/>
              <w:spacing w:before="180"/>
              <w:outlineLvl w:val="1"/>
              <w:rPr>
                <w:rFonts w:ascii="Arial" w:hAnsi="Arial"/>
                <w:b/>
                <w:bCs/>
                <w:color w:val="000000"/>
                <w:sz w:val="21"/>
                <w:szCs w:val="20"/>
              </w:rPr>
            </w:pPr>
            <w:r w:rsidRPr="00CB7757">
              <w:rPr>
                <w:rFonts w:ascii="Arial" w:hAnsi="Arial"/>
                <w:b/>
                <w:bCs/>
                <w:color w:val="000000"/>
                <w:sz w:val="21"/>
                <w:szCs w:val="20"/>
                <w:lang w:val="x-none"/>
              </w:rPr>
              <w:t>6.2.1.2</w:t>
            </w:r>
            <w:r>
              <w:rPr>
                <w:rFonts w:ascii="Arial" w:hAnsi="Arial"/>
                <w:b/>
                <w:bCs/>
                <w:color w:val="000000"/>
                <w:sz w:val="21"/>
                <w:szCs w:val="20"/>
                <w:lang w:val="en-US"/>
              </w:rPr>
              <w:t xml:space="preserve"> </w:t>
            </w:r>
            <w:r>
              <w:rPr>
                <w:rFonts w:ascii="Arial" w:hAnsi="Arial"/>
                <w:b/>
                <w:bCs/>
                <w:sz w:val="21"/>
                <w:szCs w:val="20"/>
                <w:lang w:val="en-US"/>
              </w:rPr>
              <w:t xml:space="preserve"> </w:t>
            </w:r>
            <w:r w:rsidRPr="00CB7757">
              <w:rPr>
                <w:rFonts w:ascii="Arial" w:hAnsi="Arial"/>
                <w:b/>
                <w:bCs/>
                <w:color w:val="000000"/>
                <w:sz w:val="21"/>
                <w:szCs w:val="20"/>
                <w:lang w:val="x-none"/>
              </w:rPr>
              <w:tab/>
              <w:t xml:space="preserve">UE </w:t>
            </w:r>
            <w:r w:rsidRPr="00CB7757">
              <w:rPr>
                <w:rFonts w:ascii="Arial" w:hAnsi="Arial"/>
                <w:b/>
                <w:bCs/>
                <w:color w:val="000000"/>
                <w:sz w:val="21"/>
                <w:szCs w:val="20"/>
              </w:rPr>
              <w:t>sounding procedure for DL CSI acquisition</w:t>
            </w:r>
          </w:p>
          <w:p w14:paraId="3AA21661" w14:textId="77777777" w:rsidR="0016492B" w:rsidRDefault="0016492B" w:rsidP="00300A5C">
            <w:pPr>
              <w:spacing w:before="100"/>
              <w:jc w:val="center"/>
              <w:rPr>
                <w:color w:val="FF0000"/>
                <w:sz w:val="21"/>
                <w:szCs w:val="20"/>
              </w:rPr>
            </w:pPr>
            <w:r>
              <w:rPr>
                <w:color w:val="FF0000"/>
                <w:sz w:val="21"/>
                <w:szCs w:val="20"/>
              </w:rPr>
              <w:t>&lt; Unchanged parts are omitted &gt;</w:t>
            </w:r>
          </w:p>
          <w:p w14:paraId="774169B1" w14:textId="77777777" w:rsidR="0016492B" w:rsidRPr="005C62FE" w:rsidRDefault="0016492B" w:rsidP="00300A5C">
            <w:pPr>
              <w:jc w:val="left"/>
              <w:rPr>
                <w:iCs/>
                <w:color w:val="000000" w:themeColor="text1"/>
                <w:lang w:val="x-none"/>
              </w:rPr>
            </w:pPr>
            <w:r w:rsidRPr="005C62FE">
              <w:rPr>
                <w:iCs/>
                <w:color w:val="000000" w:themeColor="text1"/>
              </w:rPr>
              <w:t>-</w:t>
            </w:r>
            <w:r w:rsidRPr="005C62FE">
              <w:rPr>
                <w:iCs/>
                <w:color w:val="000000" w:themeColor="text1"/>
              </w:rPr>
              <w:tab/>
              <w:t xml:space="preserve">For 2T6R, zero or one SRS resource sets configured with </w:t>
            </w:r>
            <w:r w:rsidRPr="005C62FE">
              <w:rPr>
                <w:i/>
                <w:iCs/>
                <w:color w:val="000000" w:themeColor="text1"/>
              </w:rPr>
              <w:t>resourceType</w:t>
            </w:r>
            <w:r w:rsidRPr="005C62FE">
              <w:rPr>
                <w:iCs/>
                <w:color w:val="000000" w:themeColor="text1"/>
              </w:rPr>
              <w:t xml:space="preserve"> in </w:t>
            </w:r>
            <w:r w:rsidRPr="005C62FE">
              <w:rPr>
                <w:i/>
                <w:iCs/>
                <w:color w:val="000000" w:themeColor="text1"/>
              </w:rPr>
              <w:t>SRS-ResourceSet</w:t>
            </w:r>
            <w:r w:rsidRPr="005C62FE">
              <w:rPr>
                <w:iCs/>
                <w:color w:val="000000" w:themeColor="text1"/>
              </w:rPr>
              <w:t xml:space="preserve"> set to 'periodic', where in the case of one resource set has three</w:t>
            </w:r>
            <w:r w:rsidRPr="005C62FE">
              <w:rPr>
                <w:iCs/>
                <w:color w:val="000000" w:themeColor="text1"/>
                <w:lang w:val="x-none"/>
              </w:rPr>
              <w:t xml:space="preserve"> SRS resources transmitted in different symbols, each SRS resource in a given set consisting of a </w:t>
            </w:r>
            <w:r w:rsidRPr="005C62FE">
              <w:rPr>
                <w:iCs/>
                <w:color w:val="000000" w:themeColor="text1"/>
              </w:rPr>
              <w:t>two</w:t>
            </w:r>
            <w:r w:rsidRPr="005C62FE">
              <w:rPr>
                <w:iCs/>
                <w:color w:val="000000" w:themeColor="text1"/>
                <w:lang w:val="x-none"/>
              </w:rPr>
              <w:t xml:space="preserve"> SRS port</w:t>
            </w:r>
            <w:r w:rsidRPr="005C62FE">
              <w:rPr>
                <w:iCs/>
                <w:color w:val="000000" w:themeColor="text1"/>
              </w:rPr>
              <w:t>s</w:t>
            </w:r>
            <w:r w:rsidRPr="005C62FE">
              <w:rPr>
                <w:iCs/>
                <w:color w:val="000000" w:themeColor="text1"/>
                <w:lang w:val="x-none"/>
              </w:rPr>
              <w:t>, and the SRS port pair of the resource in the set is associated with a different UE antenna port pair,</w:t>
            </w:r>
            <w:r w:rsidRPr="005C62FE">
              <w:rPr>
                <w:iCs/>
                <w:color w:val="000000" w:themeColor="text1"/>
              </w:rPr>
              <w:t xml:space="preserve"> </w:t>
            </w:r>
            <w:r w:rsidRPr="005C62FE">
              <w:rPr>
                <w:iCs/>
                <w:color w:val="000000" w:themeColor="text1"/>
                <w:highlight w:val="yellow"/>
              </w:rPr>
              <w:t>where each UE antenna port in a UE antenna port pair is associated with a different UE SRS port group than the SRS port group of the other antenna port, and the UE antenna port pair follow consecutive port numbering if the UE is configured with SRS port grouping</w:t>
            </w:r>
            <w:r w:rsidRPr="005C62FE">
              <w:rPr>
                <w:iCs/>
                <w:color w:val="000000" w:themeColor="text1"/>
              </w:rPr>
              <w:t>,</w:t>
            </w:r>
            <w:r w:rsidRPr="005C62FE">
              <w:rPr>
                <w:iCs/>
                <w:color w:val="000000" w:themeColor="text1"/>
                <w:lang w:val="x-none"/>
              </w:rPr>
              <w:t xml:space="preserve"> and</w:t>
            </w:r>
          </w:p>
          <w:p w14:paraId="23809F11" w14:textId="77777777" w:rsidR="0016492B" w:rsidRDefault="0016492B" w:rsidP="00300A5C">
            <w:pPr>
              <w:spacing w:before="100"/>
              <w:jc w:val="center"/>
              <w:rPr>
                <w:color w:val="FF0000"/>
                <w:sz w:val="21"/>
                <w:szCs w:val="20"/>
              </w:rPr>
            </w:pPr>
            <w:r>
              <w:rPr>
                <w:color w:val="FF0000"/>
                <w:sz w:val="21"/>
                <w:szCs w:val="20"/>
              </w:rPr>
              <w:t>&lt; Identically changed parts are omitted &gt;</w:t>
            </w:r>
          </w:p>
          <w:p w14:paraId="18631B15" w14:textId="77777777" w:rsidR="0016492B" w:rsidRPr="005C62FE" w:rsidRDefault="0016492B" w:rsidP="00300A5C">
            <w:pPr>
              <w:jc w:val="left"/>
              <w:rPr>
                <w:iCs/>
                <w:color w:val="000000" w:themeColor="text1"/>
                <w:lang w:val="x-none"/>
              </w:rPr>
            </w:pPr>
            <w:r w:rsidRPr="005C62FE">
              <w:rPr>
                <w:iCs/>
                <w:color w:val="000000" w:themeColor="text1"/>
              </w:rPr>
              <w:t>-</w:t>
            </w:r>
            <w:r w:rsidRPr="005C62FE">
              <w:rPr>
                <w:iCs/>
                <w:color w:val="000000" w:themeColor="text1"/>
              </w:rPr>
              <w:tab/>
              <w:t xml:space="preserve">For 2T8R, zero or one SRS resource sets configured with </w:t>
            </w:r>
            <w:r w:rsidRPr="005C62FE">
              <w:rPr>
                <w:i/>
                <w:iCs/>
                <w:color w:val="000000" w:themeColor="text1"/>
              </w:rPr>
              <w:t>resourceType</w:t>
            </w:r>
            <w:r w:rsidRPr="005C62FE">
              <w:rPr>
                <w:iCs/>
                <w:color w:val="000000" w:themeColor="text1"/>
              </w:rPr>
              <w:t xml:space="preserve"> in </w:t>
            </w:r>
            <w:r w:rsidRPr="005C62FE">
              <w:rPr>
                <w:i/>
                <w:iCs/>
                <w:color w:val="000000" w:themeColor="text1"/>
              </w:rPr>
              <w:t>SRS-ResourceSet</w:t>
            </w:r>
            <w:r w:rsidRPr="005C62FE">
              <w:rPr>
                <w:iCs/>
                <w:color w:val="000000" w:themeColor="text1"/>
              </w:rPr>
              <w:t xml:space="preserve"> set to 'periodic', where in the case of one resource set has four</w:t>
            </w:r>
            <w:r w:rsidRPr="005C62FE">
              <w:rPr>
                <w:iCs/>
                <w:color w:val="000000" w:themeColor="text1"/>
                <w:lang w:val="x-none"/>
              </w:rPr>
              <w:t xml:space="preserve"> SRS resources transmitted in different symbols, each SRS resource in a given set consisting of a </w:t>
            </w:r>
            <w:r w:rsidRPr="005C62FE">
              <w:rPr>
                <w:iCs/>
                <w:color w:val="000000" w:themeColor="text1"/>
              </w:rPr>
              <w:t>two</w:t>
            </w:r>
            <w:r w:rsidRPr="005C62FE">
              <w:rPr>
                <w:iCs/>
                <w:color w:val="000000" w:themeColor="text1"/>
                <w:lang w:val="x-none"/>
              </w:rPr>
              <w:t xml:space="preserve"> SRS port</w:t>
            </w:r>
            <w:r w:rsidRPr="005C62FE">
              <w:rPr>
                <w:iCs/>
                <w:color w:val="000000" w:themeColor="text1"/>
              </w:rPr>
              <w:t>s</w:t>
            </w:r>
            <w:r w:rsidRPr="005C62FE">
              <w:rPr>
                <w:iCs/>
                <w:color w:val="000000" w:themeColor="text1"/>
                <w:lang w:val="x-none"/>
              </w:rPr>
              <w:t xml:space="preserve">, and the SRS port pair of the resource in the set is associated with a different UE antenna port pair, </w:t>
            </w:r>
            <w:r w:rsidRPr="005C62FE">
              <w:rPr>
                <w:iCs/>
                <w:color w:val="000000" w:themeColor="text1"/>
                <w:highlight w:val="yellow"/>
              </w:rPr>
              <w:t>where each UE antenna port in a UE antenna port pair is associated with a different UE SRS port group than the SRS port group of the other antenna port, and the UE antenna port pair follow consecutive port numbering if the UE is configured with SRS port grouping,</w:t>
            </w:r>
            <w:r w:rsidRPr="005C62FE">
              <w:rPr>
                <w:iCs/>
                <w:color w:val="000000" w:themeColor="text1"/>
              </w:rPr>
              <w:t xml:space="preserve"> </w:t>
            </w:r>
            <w:r w:rsidRPr="005C62FE">
              <w:rPr>
                <w:iCs/>
                <w:color w:val="000000" w:themeColor="text1"/>
                <w:lang w:val="x-none"/>
              </w:rPr>
              <w:t>and</w:t>
            </w:r>
          </w:p>
          <w:p w14:paraId="2D12A82E" w14:textId="77777777" w:rsidR="0016492B" w:rsidRDefault="0016492B" w:rsidP="00300A5C">
            <w:pPr>
              <w:spacing w:before="100"/>
              <w:jc w:val="center"/>
              <w:rPr>
                <w:color w:val="FF0000"/>
                <w:sz w:val="21"/>
                <w:szCs w:val="20"/>
              </w:rPr>
            </w:pPr>
            <w:r>
              <w:rPr>
                <w:color w:val="FF0000"/>
                <w:sz w:val="21"/>
                <w:szCs w:val="20"/>
              </w:rPr>
              <w:t>&lt; Identically changed parts are omitted &gt;</w:t>
            </w:r>
          </w:p>
          <w:p w14:paraId="3FCAC55A" w14:textId="77777777" w:rsidR="0016492B" w:rsidRDefault="0016492B" w:rsidP="00300A5C">
            <w:pPr>
              <w:spacing w:before="100"/>
              <w:jc w:val="left"/>
              <w:rPr>
                <w:color w:val="FF0000"/>
                <w:sz w:val="21"/>
                <w:szCs w:val="20"/>
              </w:rPr>
            </w:pPr>
            <w:r w:rsidRPr="00C66E3B">
              <w:rPr>
                <w:iCs/>
                <w:color w:val="000000" w:themeColor="text1"/>
              </w:rPr>
              <w:t>-</w:t>
            </w:r>
            <w:r w:rsidRPr="00C66E3B">
              <w:rPr>
                <w:iCs/>
                <w:color w:val="000000" w:themeColor="text1"/>
              </w:rPr>
              <w:tab/>
              <w:t xml:space="preserve">For 4T8R, zero or one or two SRS resource sets configured with a different value </w:t>
            </w:r>
            <w:r w:rsidRPr="00C66E3B">
              <w:rPr>
                <w:iCs/>
                <w:color w:val="000000" w:themeColor="text1"/>
                <w:lang w:val="x-none"/>
              </w:rPr>
              <w:t>of</w:t>
            </w:r>
            <w:r w:rsidRPr="00C66E3B">
              <w:rPr>
                <w:iCs/>
                <w:color w:val="000000" w:themeColor="text1"/>
              </w:rPr>
              <w:t xml:space="preserve"> </w:t>
            </w:r>
            <w:r w:rsidRPr="00C66E3B">
              <w:rPr>
                <w:i/>
                <w:iCs/>
                <w:color w:val="000000" w:themeColor="text1"/>
              </w:rPr>
              <w:t>resourceType</w:t>
            </w:r>
            <w:r w:rsidRPr="00C66E3B">
              <w:rPr>
                <w:iCs/>
                <w:color w:val="000000" w:themeColor="text1"/>
              </w:rPr>
              <w:t xml:space="preserve"> in </w:t>
            </w:r>
            <w:r w:rsidRPr="00C66E3B">
              <w:rPr>
                <w:i/>
                <w:iCs/>
                <w:color w:val="000000" w:themeColor="text1"/>
              </w:rPr>
              <w:t>SRS-ResourceSet</w:t>
            </w:r>
            <w:r w:rsidRPr="00C66E3B">
              <w:rPr>
                <w:iCs/>
                <w:color w:val="000000" w:themeColor="text1"/>
              </w:rPr>
              <w:t xml:space="preserve"> set to 'periodic'</w:t>
            </w:r>
            <w:r w:rsidRPr="00C66E3B">
              <w:rPr>
                <w:iCs/>
                <w:color w:val="000000" w:themeColor="text1"/>
                <w:lang w:val="x-none"/>
              </w:rPr>
              <w:t xml:space="preserve"> or 'semi-persistent'</w:t>
            </w:r>
            <w:r w:rsidRPr="00C66E3B">
              <w:rPr>
                <w:iCs/>
                <w:color w:val="000000" w:themeColor="text1"/>
              </w:rPr>
              <w:t xml:space="preserve"> </w:t>
            </w:r>
            <w:r w:rsidRPr="00C66E3B">
              <w:rPr>
                <w:iCs/>
                <w:color w:val="000000" w:themeColor="text1"/>
                <w:lang w:val="x-none"/>
              </w:rPr>
              <w:t xml:space="preserve">if the UE is not indicating </w:t>
            </w:r>
            <w:r w:rsidRPr="00C66E3B">
              <w:rPr>
                <w:i/>
                <w:iCs/>
                <w:color w:val="000000" w:themeColor="text1"/>
                <w:lang w:val="x-none"/>
              </w:rPr>
              <w:t>srs-AntennaSwitching2SP-1Periodic</w:t>
            </w:r>
            <w:r w:rsidRPr="00C66E3B">
              <w:rPr>
                <w:iCs/>
                <w:color w:val="000000" w:themeColor="text1"/>
              </w:rPr>
              <w:t>, or up to two SRS resource sets configured with 'semi-persistent' and up to one SRS resource set configured with 'periodic'</w:t>
            </w:r>
            <w:r w:rsidRPr="00C66E3B">
              <w:rPr>
                <w:iCs/>
                <w:color w:val="000000" w:themeColor="text1"/>
                <w:lang w:val="x-none"/>
              </w:rPr>
              <w:t xml:space="preserve"> if the UE is indicating </w:t>
            </w:r>
            <w:r w:rsidRPr="00C66E3B">
              <w:rPr>
                <w:i/>
                <w:iCs/>
                <w:color w:val="000000" w:themeColor="text1"/>
                <w:lang w:val="x-none"/>
              </w:rPr>
              <w:t>srs-AntennaSwitching2SP-1Periodic</w:t>
            </w:r>
            <w:r w:rsidRPr="00C66E3B">
              <w:rPr>
                <w:iCs/>
                <w:color w:val="000000" w:themeColor="text1"/>
              </w:rPr>
              <w:t xml:space="preserve">, </w:t>
            </w:r>
            <w:r w:rsidRPr="00C66E3B">
              <w:rPr>
                <w:iCs/>
                <w:color w:val="000000" w:themeColor="text1"/>
                <w:lang w:val="x-none"/>
              </w:rPr>
              <w:t>where the two SRS resource sets configured with 'semi-persistent' are not activated at the same time.</w:t>
            </w:r>
            <w:r w:rsidRPr="00C66E3B">
              <w:rPr>
                <w:iCs/>
                <w:color w:val="000000" w:themeColor="text1"/>
              </w:rPr>
              <w:t xml:space="preserve"> Each SRS resource set has two</w:t>
            </w:r>
            <w:r w:rsidRPr="00C66E3B">
              <w:rPr>
                <w:iCs/>
                <w:color w:val="000000" w:themeColor="text1"/>
                <w:lang w:val="x-none"/>
              </w:rPr>
              <w:t xml:space="preserve"> SRS resources transmitted in different symbols, each SRS resource in a given set consisting of a </w:t>
            </w:r>
            <w:r w:rsidRPr="00C66E3B">
              <w:rPr>
                <w:iCs/>
                <w:color w:val="000000" w:themeColor="text1"/>
              </w:rPr>
              <w:t>four</w:t>
            </w:r>
            <w:r w:rsidRPr="00C66E3B">
              <w:rPr>
                <w:iCs/>
                <w:color w:val="000000" w:themeColor="text1"/>
                <w:lang w:val="x-none"/>
              </w:rPr>
              <w:t xml:space="preserve"> SRS port</w:t>
            </w:r>
            <w:r w:rsidRPr="00C66E3B">
              <w:rPr>
                <w:iCs/>
                <w:color w:val="000000" w:themeColor="text1"/>
              </w:rPr>
              <w:t>s</w:t>
            </w:r>
            <w:r w:rsidRPr="00C66E3B">
              <w:rPr>
                <w:iCs/>
                <w:color w:val="000000" w:themeColor="text1"/>
                <w:lang w:val="x-none"/>
              </w:rPr>
              <w:t xml:space="preserve">, and the SRS ports of the resource in the set are associated with </w:t>
            </w:r>
            <w:r w:rsidRPr="00C66E3B">
              <w:rPr>
                <w:iCs/>
                <w:color w:val="000000" w:themeColor="text1"/>
              </w:rPr>
              <w:t xml:space="preserve">a </w:t>
            </w:r>
            <w:r w:rsidRPr="00C66E3B">
              <w:rPr>
                <w:iCs/>
                <w:color w:val="000000" w:themeColor="text1"/>
                <w:lang w:val="x-none"/>
              </w:rPr>
              <w:t>different UE antenna ports,</w:t>
            </w:r>
            <w:r w:rsidRPr="00C66E3B">
              <w:rPr>
                <w:iCs/>
                <w:color w:val="000000" w:themeColor="text1"/>
              </w:rPr>
              <w:t xml:space="preserve"> </w:t>
            </w:r>
            <w:r w:rsidRPr="005C62FE">
              <w:rPr>
                <w:iCs/>
                <w:color w:val="000000" w:themeColor="text1"/>
                <w:highlight w:val="yellow"/>
              </w:rPr>
              <w:t>where two UE antenna ports among the four different UE antenna ports are associated with a different UE SRS port group than the SRS port group of the other two antenna ports, and the four different UE antenna ports follow consecutive port numbering if the UE is configured with SRS port grouping,</w:t>
            </w:r>
            <w:r w:rsidRPr="00C66E3B">
              <w:rPr>
                <w:iCs/>
                <w:color w:val="000000" w:themeColor="text1"/>
                <w:lang w:val="x-none"/>
              </w:rPr>
              <w:t xml:space="preserve"> or</w:t>
            </w:r>
            <w:r>
              <w:rPr>
                <w:color w:val="FF0000"/>
                <w:sz w:val="21"/>
                <w:szCs w:val="20"/>
              </w:rPr>
              <w:t xml:space="preserve"> </w:t>
            </w:r>
          </w:p>
          <w:p w14:paraId="6101E2F6" w14:textId="77777777" w:rsidR="0016492B" w:rsidRPr="003044F6" w:rsidRDefault="0016492B" w:rsidP="00300A5C">
            <w:pPr>
              <w:spacing w:before="100"/>
              <w:jc w:val="center"/>
              <w:rPr>
                <w:color w:val="FF0000"/>
                <w:sz w:val="21"/>
                <w:szCs w:val="20"/>
              </w:rPr>
            </w:pPr>
            <w:r>
              <w:rPr>
                <w:color w:val="FF0000"/>
                <w:sz w:val="21"/>
                <w:szCs w:val="20"/>
              </w:rPr>
              <w:t>&lt; Unchanged and identically changed parts are omitted &gt;</w:t>
            </w:r>
          </w:p>
        </w:tc>
      </w:tr>
    </w:tbl>
    <w:p w14:paraId="0DB3411D" w14:textId="77777777" w:rsidR="0016492B" w:rsidRDefault="0016492B" w:rsidP="0016492B">
      <w:pPr>
        <w:pStyle w:val="Style2"/>
        <w:numPr>
          <w:ilvl w:val="0"/>
          <w:numId w:val="0"/>
        </w:numPr>
        <w:ind w:left="1699"/>
      </w:pPr>
      <w:r>
        <w:t>Note: It is up to the editor how this is captured in the specification</w:t>
      </w:r>
    </w:p>
    <w:p w14:paraId="1057230A" w14:textId="77777777" w:rsidR="0016492B" w:rsidRDefault="0016492B" w:rsidP="0016492B">
      <w:pPr>
        <w:pStyle w:val="Style2"/>
        <w:rPr>
          <w:lang w:val="en-IN"/>
        </w:rPr>
      </w:pPr>
      <w:r>
        <w:lastRenderedPageBreak/>
        <w:t xml:space="preserve">For the Rel-19 CRI-based CSI refinement for up to 128 CSI-RS ports, regarding packing order of </w:t>
      </w:r>
      <w:proofErr w:type="spellStart"/>
      <w:r>
        <w:rPr>
          <w:i/>
          <w:iCs/>
        </w:rPr>
        <w:t>N</w:t>
      </w:r>
      <w:r>
        <w:rPr>
          <w:i/>
          <w:iCs/>
          <w:vertAlign w:val="subscript"/>
        </w:rPr>
        <w:t>Rep</w:t>
      </w:r>
      <w:proofErr w:type="spellEnd"/>
      <w:r>
        <w:t xml:space="preserve"> CSI reports,</w:t>
      </w:r>
    </w:p>
    <w:p w14:paraId="79E7F98A" w14:textId="77777777" w:rsidR="0016492B" w:rsidRDefault="0016492B" w:rsidP="0016492B">
      <w:pPr>
        <w:pStyle w:val="Proposal"/>
        <w:numPr>
          <w:ilvl w:val="0"/>
          <w:numId w:val="42"/>
        </w:numPr>
        <w:rPr>
          <w:lang w:val="en-IN"/>
        </w:rPr>
      </w:pPr>
      <w:r w:rsidRPr="00AF4624">
        <w:t>For reports with non-</w:t>
      </w:r>
      <w:r w:rsidRPr="00AF4624">
        <w:rPr>
          <w:i/>
          <w:iCs/>
        </w:rPr>
        <w:t>M</w:t>
      </w:r>
      <w:r w:rsidRPr="00AF4624">
        <w:t xml:space="preserve"> CRI based CSI reports (Legacy CSI reports till Rel-18) should have higher priority over </w:t>
      </w:r>
      <w:r w:rsidRPr="00AF4624">
        <w:rPr>
          <w:i/>
          <w:iCs/>
        </w:rPr>
        <w:t>M</w:t>
      </w:r>
      <w:r w:rsidRPr="00AF4624">
        <w:t xml:space="preserve"> CRIs based CSI reports</w:t>
      </w:r>
      <w:r>
        <w:rPr>
          <w:lang w:val="en-IN"/>
        </w:rPr>
        <w:t>.</w:t>
      </w:r>
    </w:p>
    <w:p w14:paraId="535D2B34" w14:textId="77777777" w:rsidR="0016492B" w:rsidRDefault="0016492B" w:rsidP="0016492B">
      <w:pPr>
        <w:pStyle w:val="Proposal"/>
        <w:numPr>
          <w:ilvl w:val="0"/>
          <w:numId w:val="42"/>
        </w:numPr>
        <w:rPr>
          <w:lang w:val="en-IN"/>
        </w:rPr>
      </w:pPr>
      <w:r w:rsidRPr="00B95D85">
        <w:t xml:space="preserve">For reports configured with </w:t>
      </w:r>
      <w:r w:rsidRPr="00B95D85">
        <w:rPr>
          <w:i/>
          <w:iCs/>
        </w:rPr>
        <w:t>M</w:t>
      </w:r>
      <w:r w:rsidRPr="00B95D85">
        <w:rPr>
          <w:i/>
          <w:iCs/>
          <w:vertAlign w:val="subscript"/>
        </w:rPr>
        <w:t>R</w:t>
      </w:r>
      <w:r w:rsidRPr="00B95D85">
        <w:t xml:space="preserve"> resources should have higher priority over reports with non-</w:t>
      </w:r>
      <w:r w:rsidRPr="00B95D85">
        <w:rPr>
          <w:i/>
          <w:iCs/>
        </w:rPr>
        <w:t>M</w:t>
      </w:r>
      <w:r w:rsidRPr="00B95D85">
        <w:rPr>
          <w:i/>
          <w:iCs/>
          <w:vertAlign w:val="subscript"/>
        </w:rPr>
        <w:t>R</w:t>
      </w:r>
      <w:r w:rsidRPr="00B95D85">
        <w:t xml:space="preserve"> based CSI reports</w:t>
      </w:r>
      <w:r>
        <w:rPr>
          <w:lang w:val="en-IN"/>
        </w:rPr>
        <w:t xml:space="preserve">. </w:t>
      </w:r>
    </w:p>
    <w:p w14:paraId="384F3E56" w14:textId="77777777" w:rsidR="0016492B" w:rsidRDefault="0016492B" w:rsidP="0016492B">
      <w:pPr>
        <w:pStyle w:val="Proposal"/>
        <w:numPr>
          <w:ilvl w:val="0"/>
          <w:numId w:val="42"/>
        </w:numPr>
        <w:rPr>
          <w:lang w:val="en-IN"/>
        </w:rPr>
      </w:pPr>
      <w:r w:rsidRPr="001437F5">
        <w:t xml:space="preserve">For reports with lower </w:t>
      </w:r>
      <w:r w:rsidRPr="001437F5">
        <w:rPr>
          <w:i/>
          <w:iCs/>
        </w:rPr>
        <w:t>M</w:t>
      </w:r>
      <w:r w:rsidRPr="001437F5">
        <w:t xml:space="preserve"> values should have higher priority over higher </w:t>
      </w:r>
      <w:r w:rsidRPr="001437F5">
        <w:rPr>
          <w:i/>
          <w:iCs/>
        </w:rPr>
        <w:t>M</w:t>
      </w:r>
      <w:r w:rsidRPr="001437F5">
        <w:t xml:space="preserve"> CRIs based CSI reports</w:t>
      </w:r>
      <w:r>
        <w:rPr>
          <w:lang w:val="en-IN"/>
        </w:rPr>
        <w:t xml:space="preserve">. </w:t>
      </w:r>
    </w:p>
    <w:p w14:paraId="531737EB" w14:textId="77777777" w:rsidR="0016492B" w:rsidRDefault="0016492B" w:rsidP="0016492B">
      <w:pPr>
        <w:pStyle w:val="Proposal"/>
        <w:numPr>
          <w:ilvl w:val="0"/>
          <w:numId w:val="0"/>
        </w:numPr>
        <w:ind w:left="1304"/>
        <w:rPr>
          <w:lang w:val="en-IN"/>
        </w:rPr>
      </w:pPr>
      <w:r>
        <w:rPr>
          <w:rFonts w:eastAsia="Times New Roman"/>
          <w:lang w:val="en-US"/>
        </w:rPr>
        <w:t xml:space="preserve">        </w:t>
      </w:r>
      <m:oMath>
        <m:sSub>
          <m:sSubPr>
            <m:ctrlPr>
              <w:rPr>
                <w:rFonts w:ascii="Cambria Math" w:hAnsi="Cambria Math"/>
                <w:lang w:val="en-US"/>
              </w:rPr>
            </m:ctrlPr>
          </m:sSubPr>
          <m:e>
            <m:r>
              <m:rPr>
                <m:sty m:val="b"/>
              </m:rPr>
              <w:rPr>
                <w:rFonts w:ascii="Cambria Math" w:hAnsi="Cambria Math"/>
                <w:lang w:val="en-US"/>
              </w:rPr>
              <m:t>Pri</m:t>
            </m:r>
          </m:e>
          <m:sub>
            <m:r>
              <m:rPr>
                <m:sty m:val="bi"/>
              </m:rPr>
              <w:rPr>
                <w:rFonts w:ascii="Cambria Math" w:hAnsi="Cambria Math"/>
                <w:lang w:val="en-US"/>
              </w:rPr>
              <m:t>iCSI</m:t>
            </m:r>
          </m:sub>
        </m:sSub>
        <m:d>
          <m:dPr>
            <m:ctrlPr>
              <w:rPr>
                <w:rFonts w:ascii="Cambria Math" w:hAnsi="Cambria Math"/>
                <w:lang w:val="en-US"/>
              </w:rPr>
            </m:ctrlPr>
          </m:dPr>
          <m:e>
            <m:r>
              <m:rPr>
                <m:sty m:val="bi"/>
              </m:rPr>
              <w:rPr>
                <w:rFonts w:ascii="Cambria Math" w:hAnsi="Cambria Math"/>
                <w:lang w:val="en-US"/>
              </w:rPr>
              <m:t>y</m:t>
            </m:r>
            <m:r>
              <m:rPr>
                <m:sty m:val="b"/>
              </m:rPr>
              <w:rPr>
                <w:rFonts w:ascii="Cambria Math" w:hAnsi="Cambria Math"/>
                <w:lang w:val="en-US"/>
              </w:rPr>
              <m:t>,</m:t>
            </m:r>
            <m:r>
              <m:rPr>
                <m:sty m:val="bi"/>
              </m:rPr>
              <w:rPr>
                <w:rFonts w:ascii="Cambria Math" w:hAnsi="Cambria Math"/>
                <w:lang w:val="en-US"/>
              </w:rPr>
              <m:t>k</m:t>
            </m:r>
            <m:r>
              <m:rPr>
                <m:sty m:val="b"/>
              </m:rPr>
              <w:rPr>
                <w:rFonts w:ascii="Cambria Math" w:hAnsi="Cambria Math"/>
                <w:lang w:val="en-US"/>
              </w:rPr>
              <m:t>,</m:t>
            </m:r>
            <m:r>
              <m:rPr>
                <m:sty m:val="bi"/>
              </m:rPr>
              <w:rPr>
                <w:rFonts w:ascii="Cambria Math" w:hAnsi="Cambria Math"/>
                <w:lang w:val="en-US"/>
              </w:rPr>
              <m:t>c</m:t>
            </m:r>
            <m:r>
              <m:rPr>
                <m:sty m:val="b"/>
              </m:rPr>
              <w:rPr>
                <w:rFonts w:ascii="Cambria Math" w:hAnsi="Cambria Math"/>
                <w:lang w:val="en-US"/>
              </w:rPr>
              <m:t>,</m:t>
            </m:r>
            <m:r>
              <m:rPr>
                <m:sty m:val="bi"/>
              </m:rPr>
              <w:rPr>
                <w:rFonts w:ascii="Cambria Math" w:hAnsi="Cambria Math"/>
                <w:lang w:val="en-US"/>
              </w:rPr>
              <m:t>s</m:t>
            </m:r>
            <m:r>
              <m:rPr>
                <m:sty m:val="b"/>
              </m:rPr>
              <w:rPr>
                <w:rFonts w:ascii="Cambria Math" w:hAnsi="Cambria Math"/>
                <w:lang w:val="en-US"/>
              </w:rPr>
              <m:t>,</m:t>
            </m:r>
            <m:r>
              <m:rPr>
                <m:sty m:val="bi"/>
              </m:rPr>
              <w:rPr>
                <w:rFonts w:ascii="Cambria Math" w:hAnsi="Cambria Math"/>
                <w:lang w:val="en-US"/>
              </w:rPr>
              <m:t>m</m:t>
            </m:r>
            <m:r>
              <m:rPr>
                <m:sty m:val="b"/>
              </m:rPr>
              <w:rPr>
                <w:rFonts w:ascii="Cambria Math" w:hAnsi="Cambria Math"/>
                <w:lang w:val="en-US"/>
              </w:rPr>
              <m:t>,</m:t>
            </m:r>
            <m:r>
              <m:rPr>
                <m:sty m:val="bi"/>
              </m:rPr>
              <w:rPr>
                <w:rFonts w:ascii="Cambria Math" w:hAnsi="Cambria Math"/>
                <w:lang w:val="en-US"/>
              </w:rPr>
              <m:t>M</m:t>
            </m:r>
            <m:r>
              <m:rPr>
                <m:sty m:val="b"/>
              </m:rPr>
              <w:rPr>
                <w:rFonts w:ascii="Cambria Math" w:hAnsi="Cambria Math"/>
                <w:lang w:val="en-US"/>
              </w:rPr>
              <m:t xml:space="preserve">, </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R</m:t>
                </m:r>
              </m:sub>
            </m:sSub>
          </m:e>
        </m:d>
        <m:r>
          <m:rPr>
            <m:sty m:val="b"/>
          </m:rPr>
          <w:rPr>
            <w:rFonts w:ascii="Cambria Math" w:hAnsi="Cambria Math"/>
            <w:lang w:val="en-US"/>
          </w:rPr>
          <m:t>=2∙</m:t>
        </m:r>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
          </m:rPr>
          <w:rPr>
            <w:rFonts w:ascii="Cambria Math" w:hAnsi="Cambria Math"/>
            <w:lang w:val="en-US"/>
          </w:rPr>
          <m:t>∙</m:t>
        </m:r>
        <m:r>
          <m:rPr>
            <m:sty m:val="bi"/>
          </m:rPr>
          <w:rPr>
            <w:rFonts w:ascii="Cambria Math" w:hAnsi="Cambria Math"/>
            <w:lang w:val="en-US"/>
          </w:rPr>
          <m:t>y</m:t>
        </m:r>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N</m:t>
            </m:r>
          </m:e>
          <m:sub>
            <m:r>
              <m:rPr>
                <m:sty m:val="bi"/>
              </m:rPr>
              <w:rPr>
                <w:rFonts w:ascii="Cambria Math" w:hAnsi="Cambria Math"/>
                <w:lang w:val="en-US"/>
              </w:rPr>
              <m:t>cells</m:t>
            </m:r>
          </m:sub>
        </m:sSub>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
          </m:rPr>
          <w:rPr>
            <w:rFonts w:ascii="Cambria Math" w:hAnsi="Cambria Math"/>
            <w:lang w:val="en-US"/>
          </w:rPr>
          <m:t>∙</m:t>
        </m:r>
        <m:r>
          <m:rPr>
            <m:sty m:val="bi"/>
          </m:rPr>
          <w:rPr>
            <w:rFonts w:ascii="Cambria Math" w:hAnsi="Cambria Math"/>
            <w:lang w:val="en-US"/>
          </w:rPr>
          <m:t>k</m:t>
        </m:r>
        <m:r>
          <m:rPr>
            <m:sty m:val="b"/>
          </m:rPr>
          <w:rPr>
            <w:rFonts w:ascii="Cambria Math" w:hAnsi="Cambria Math"/>
            <w:lang w:val="en-US"/>
          </w:rPr>
          <m:t>+</m:t>
        </m:r>
        <m:sSub>
          <m:sSubPr>
            <m:ctrlPr>
              <w:rPr>
                <w:rFonts w:ascii="Cambria Math" w:hAnsi="Cambria Math"/>
                <w:lang w:val="en-US"/>
              </w:rPr>
            </m:ctrlPr>
          </m:sSubPr>
          <m:e>
            <m:r>
              <m:rPr>
                <m:sty m:val="b"/>
              </m:rPr>
              <w:rPr>
                <w:rFonts w:ascii="Cambria Math" w:hAnsi="Cambria Math"/>
                <w:lang w:val="en-US"/>
              </w:rPr>
              <m:t xml:space="preserve">                                                                   </m:t>
            </m:r>
            <m:r>
              <m:rPr>
                <m:sty m:val="bi"/>
              </m:rPr>
              <w:rPr>
                <w:rFonts w:ascii="Cambria Math" w:hAnsi="Cambria Math"/>
                <w:lang w:val="en-US"/>
              </w:rPr>
              <m:t>M</m:t>
            </m:r>
          </m:e>
          <m:sub>
            <m:r>
              <m:rPr>
                <m:sty m:val="bi"/>
              </m:rPr>
              <w:rPr>
                <w:rFonts w:ascii="Cambria Math" w:hAnsi="Cambria Math"/>
                <w:lang w:val="en-US"/>
              </w:rPr>
              <m:t>s</m:t>
            </m:r>
          </m:sub>
        </m:sSub>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m</m:t>
            </m:r>
          </m:sub>
        </m:sSub>
        <m:r>
          <m:rPr>
            <m:sty m:val="b"/>
          </m:rPr>
          <w:rPr>
            <w:rFonts w:ascii="Cambria Math" w:hAnsi="Cambria Math"/>
            <w:lang w:val="en-US"/>
          </w:rPr>
          <m:t>∙</m:t>
        </m:r>
        <m:r>
          <m:rPr>
            <m:sty m:val="bi"/>
          </m:rPr>
          <w:rPr>
            <w:rFonts w:ascii="Cambria Math" w:hAnsi="Cambria Math"/>
            <w:lang w:val="en-US"/>
          </w:rPr>
          <m:t>c</m:t>
        </m:r>
        <m:r>
          <m:rPr>
            <m:sty m:val="b"/>
          </m:rPr>
          <w:rPr>
            <w:rFonts w:ascii="Cambria Math" w:hAnsi="Cambria Math"/>
            <w:lang w:val="en-US"/>
          </w:rPr>
          <m:t>+</m:t>
        </m:r>
        <m:r>
          <m:rPr>
            <m:sty m:val="bi"/>
          </m:rPr>
          <w:rPr>
            <w:rFonts w:ascii="Cambria Math" w:hAnsi="Cambria Math"/>
            <w:lang w:val="en-US"/>
          </w:rPr>
          <m:t>s</m:t>
        </m:r>
        <m:r>
          <m:rPr>
            <m:sty m:val="b"/>
          </m:rPr>
          <w:rPr>
            <w:rFonts w:ascii="Cambria Math" w:hAnsi="Cambria Math"/>
            <w:lang w:val="en-US"/>
          </w:rPr>
          <m:t>+</m:t>
        </m:r>
        <m:sSub>
          <m:sSubPr>
            <m:ctrlPr>
              <w:rPr>
                <w:rFonts w:ascii="Cambria Math" w:hAnsi="Cambria Math"/>
                <w:lang w:val="en-US"/>
              </w:rPr>
            </m:ctrlPr>
          </m:sSubPr>
          <m:e>
            <m:r>
              <m:rPr>
                <m:sty m:val="bi"/>
              </m:rPr>
              <w:rPr>
                <w:rFonts w:ascii="Cambria Math" w:hAnsi="Cambria Math"/>
                <w:lang w:val="en-US"/>
              </w:rPr>
              <m:t>M</m:t>
            </m:r>
          </m:e>
          <m:sub>
            <m:r>
              <m:rPr>
                <m:sty m:val="bi"/>
              </m:rPr>
              <w:rPr>
                <w:rFonts w:ascii="Cambria Math" w:hAnsi="Cambria Math"/>
                <w:lang w:val="en-US"/>
              </w:rPr>
              <m:t>s</m:t>
            </m:r>
          </m:sub>
        </m:sSub>
        <m:r>
          <m:rPr>
            <m:sty m:val="b"/>
          </m:rPr>
          <w:rPr>
            <w:rFonts w:ascii="Cambria Math" w:hAnsi="Cambria Math"/>
            <w:lang w:val="en-US"/>
          </w:rPr>
          <m:t>∙</m:t>
        </m:r>
        <m:sSub>
          <m:sSubPr>
            <m:ctrlPr>
              <w:rPr>
                <w:rFonts w:ascii="Cambria Math" w:hAnsi="Cambria Math"/>
                <w:lang w:val="en-US"/>
              </w:rPr>
            </m:ctrlPr>
          </m:sSubPr>
          <m:e>
            <m:r>
              <m:rPr>
                <m:sty m:val="b"/>
              </m:rPr>
              <w:rPr>
                <w:rFonts w:ascii="Cambria Math" w:hAnsi="Cambria Math"/>
                <w:lang w:val="en-US"/>
              </w:rPr>
              <m:t>(</m:t>
            </m:r>
            <m:r>
              <m:rPr>
                <m:sty m:val="bi"/>
              </m:rPr>
              <w:rPr>
                <w:rFonts w:ascii="Cambria Math" w:hAnsi="Cambria Math"/>
                <w:lang w:val="en-US"/>
              </w:rPr>
              <m:t>M</m:t>
            </m:r>
            <m:r>
              <m:rPr>
                <m:sty m:val="b"/>
              </m:rPr>
              <w:rPr>
                <w:rFonts w:ascii="Cambria Math" w:hAnsi="Cambria Math"/>
                <w:lang w:val="en-US"/>
              </w:rPr>
              <m:t>-</m:t>
            </m:r>
            <m:r>
              <m:rPr>
                <m:sty m:val="bi"/>
              </m:rPr>
              <w:rPr>
                <w:rFonts w:ascii="Cambria Math" w:hAnsi="Cambria Math"/>
                <w:lang w:val="en-US"/>
              </w:rPr>
              <m:t>M</m:t>
            </m:r>
          </m:e>
          <m:sub>
            <m:r>
              <m:rPr>
                <m:sty m:val="bi"/>
              </m:rPr>
              <w:rPr>
                <w:rFonts w:ascii="Cambria Math" w:hAnsi="Cambria Math"/>
                <w:lang w:val="en-US"/>
              </w:rPr>
              <m:t>R</m:t>
            </m:r>
          </m:sub>
        </m:sSub>
        <m:r>
          <m:rPr>
            <m:sty m:val="b"/>
          </m:rPr>
          <w:rPr>
            <w:rFonts w:ascii="Cambria Math" w:hAnsi="Cambria Math"/>
            <w:lang w:val="en-US"/>
          </w:rPr>
          <m:t>)∙</m:t>
        </m:r>
        <m:r>
          <m:rPr>
            <m:sty m:val="bi"/>
          </m:rPr>
          <w:rPr>
            <w:rFonts w:ascii="Cambria Math" w:hAnsi="Cambria Math"/>
            <w:lang w:val="en-US"/>
          </w:rPr>
          <m:t>m</m:t>
        </m:r>
      </m:oMath>
    </w:p>
    <w:p w14:paraId="3CC90192" w14:textId="77777777" w:rsidR="0016492B" w:rsidRDefault="0016492B" w:rsidP="0016492B">
      <w:pPr>
        <w:pStyle w:val="Proposal"/>
        <w:numPr>
          <w:ilvl w:val="0"/>
          <w:numId w:val="0"/>
        </w:numPr>
        <w:ind w:left="1304"/>
        <w:rPr>
          <w:lang w:val="en-IN"/>
        </w:rPr>
      </w:pPr>
      <w:r>
        <w:t xml:space="preserve">       </w:t>
      </w:r>
      <w:proofErr w:type="gramStart"/>
      <w:r>
        <w:t>where</w:t>
      </w:r>
      <w:proofErr w:type="gramEnd"/>
      <w:r>
        <w:t xml:space="preserve"> </w:t>
      </w:r>
    </w:p>
    <w:p w14:paraId="064E17A8" w14:textId="77777777" w:rsidR="0016492B" w:rsidRDefault="0016492B" w:rsidP="0016492B">
      <w:pPr>
        <w:pStyle w:val="Proposal"/>
        <w:numPr>
          <w:ilvl w:val="0"/>
          <w:numId w:val="43"/>
        </w:numPr>
        <w:rPr>
          <w:lang w:val="en-IN"/>
        </w:rPr>
      </w:pPr>
      <w:r>
        <w:rPr>
          <w:i/>
          <w:iCs/>
        </w:rPr>
        <w:t xml:space="preserve">m = </w:t>
      </w:r>
      <w:r>
        <w:t>0 for non-</w:t>
      </w:r>
      <w:r>
        <w:rPr>
          <w:i/>
          <w:iCs/>
        </w:rPr>
        <w:t xml:space="preserve">M </w:t>
      </w:r>
      <w:r>
        <w:t xml:space="preserve">CRI based CSI reports. </w:t>
      </w:r>
      <m:oMath>
        <m:sSub>
          <m:sSubPr>
            <m:ctrlPr>
              <w:rPr>
                <w:rFonts w:ascii="Cambria Math" w:hAnsi="Cambria Math" w:cs="Calibri"/>
                <w:i/>
                <w:iCs/>
              </w:rPr>
            </m:ctrlPr>
          </m:sSubPr>
          <m:e>
            <m:r>
              <m:rPr>
                <m:sty m:val="bi"/>
              </m:rPr>
              <w:rPr>
                <w:rFonts w:ascii="Cambria Math" w:hAnsi="Cambria Math"/>
              </w:rPr>
              <m:t>M</m:t>
            </m:r>
          </m:e>
          <m:sub>
            <m:r>
              <m:rPr>
                <m:sty m:val="bi"/>
              </m:rPr>
              <w:rPr>
                <w:rFonts w:ascii="Cambria Math" w:hAnsi="Cambria Math"/>
              </w:rPr>
              <m:t>m</m:t>
            </m:r>
          </m:sub>
        </m:sSub>
      </m:oMath>
      <w:r>
        <w:t xml:space="preserve">= 1 (legacy CSI reports up to Rel-18), </w:t>
      </w:r>
    </w:p>
    <w:p w14:paraId="7CEE44CB" w14:textId="77777777" w:rsidR="0016492B" w:rsidRDefault="0016492B" w:rsidP="0016492B">
      <w:pPr>
        <w:pStyle w:val="Proposal"/>
        <w:numPr>
          <w:ilvl w:val="0"/>
          <w:numId w:val="43"/>
        </w:numPr>
        <w:rPr>
          <w:lang w:val="en-IN"/>
        </w:rPr>
      </w:pPr>
      <w:r>
        <w:rPr>
          <w:i/>
          <w:iCs/>
        </w:rPr>
        <w:t xml:space="preserve">m = </w:t>
      </w:r>
      <w:r>
        <w:t xml:space="preserve">1 for </w:t>
      </w:r>
      <w:r>
        <w:rPr>
          <w:i/>
          <w:iCs/>
        </w:rPr>
        <w:t xml:space="preserve">M </w:t>
      </w:r>
      <w:r>
        <w:t xml:space="preserve">CRI based CSI reports. </w:t>
      </w:r>
      <m:oMath>
        <m:sSub>
          <m:sSubPr>
            <m:ctrlPr>
              <w:rPr>
                <w:rFonts w:ascii="Cambria Math" w:hAnsi="Cambria Math" w:cs="Calibri"/>
                <w:i/>
                <w:iCs/>
              </w:rPr>
            </m:ctrlPr>
          </m:sSubPr>
          <m:e>
            <m:r>
              <m:rPr>
                <m:sty m:val="bi"/>
              </m:rPr>
              <w:rPr>
                <w:rFonts w:ascii="Cambria Math" w:hAnsi="Cambria Math"/>
              </w:rPr>
              <m:t>M</m:t>
            </m:r>
          </m:e>
          <m:sub>
            <m:r>
              <m:rPr>
                <m:sty m:val="bi"/>
              </m:rPr>
              <w:rPr>
                <w:rFonts w:ascii="Cambria Math" w:hAnsi="Cambria Math"/>
              </w:rPr>
              <m:t>m</m:t>
            </m:r>
          </m:sub>
        </m:sSub>
      </m:oMath>
      <w:r>
        <w:rPr>
          <w:lang w:val="en-IN"/>
        </w:rPr>
        <w:t xml:space="preserve"> </w:t>
      </w:r>
      <w:r>
        <w:t xml:space="preserve">is the maximum number of CRIs </w:t>
      </w:r>
      <w:r>
        <w:rPr>
          <w:lang w:val="en-IN"/>
        </w:rPr>
        <w:t xml:space="preserve">configured for multi-CRI CSI reports </w:t>
      </w:r>
      <w:r>
        <w:rPr>
          <w:lang w:val="en-CA"/>
        </w:rPr>
        <w:t>not carrying L1-RSRP</w:t>
      </w:r>
      <w:r>
        <w:rPr>
          <w:lang w:val="en-IN"/>
        </w:rPr>
        <w:t xml:space="preserve"> or L1-</w:t>
      </w:r>
      <w:proofErr w:type="gramStart"/>
      <w:r>
        <w:rPr>
          <w:lang w:val="en-IN"/>
        </w:rPr>
        <w:t>SINR.</w:t>
      </w:r>
      <w:proofErr w:type="gramEnd"/>
    </w:p>
    <w:p w14:paraId="5BD22BDC" w14:textId="77777777" w:rsidR="0016492B" w:rsidRDefault="0016492B" w:rsidP="0016492B">
      <w:pPr>
        <w:pStyle w:val="Proposal"/>
        <w:numPr>
          <w:ilvl w:val="0"/>
          <w:numId w:val="0"/>
        </w:numPr>
        <w:ind w:left="1304"/>
      </w:pPr>
      <w:r>
        <w:t xml:space="preserve">       Note: It is up to the editor how this is captured in the specification</w:t>
      </w:r>
    </w:p>
    <w:p w14:paraId="28E98A8A" w14:textId="77777777" w:rsidR="0016492B" w:rsidRDefault="0016492B" w:rsidP="0016492B">
      <w:pPr>
        <w:pStyle w:val="Style2"/>
        <w:rPr>
          <w:lang w:val="en-US"/>
        </w:rPr>
      </w:pPr>
      <w:r>
        <w:t xml:space="preserve">For the Rel-19 CRI-based CSI refinement for up to 128 CSI-RS ports, regarding UCI omission for the UCI reported in CSI part-2, support the following method for assigning priority levels </w:t>
      </w:r>
      <w:r w:rsidRPr="007E4B7D">
        <w:t>(from higher to lower)</w:t>
      </w:r>
      <w:r>
        <w:t xml:space="preserve"> to multiple CRIs in a single CSI instance.</w:t>
      </w:r>
    </w:p>
    <w:p w14:paraId="22748E07" w14:textId="77777777" w:rsidR="0016492B" w:rsidRPr="007E4B7D" w:rsidRDefault="0016492B" w:rsidP="0016492B">
      <w:pPr>
        <w:pStyle w:val="style20"/>
        <w:numPr>
          <w:ilvl w:val="0"/>
          <w:numId w:val="22"/>
        </w:numPr>
        <w:rPr>
          <w:sz w:val="22"/>
          <w:szCs w:val="22"/>
        </w:rPr>
      </w:pPr>
      <w:r w:rsidRPr="007E4B7D">
        <w:rPr>
          <w:sz w:val="22"/>
          <w:szCs w:val="22"/>
          <w:lang w:val="en-GB"/>
        </w:rPr>
        <w:t xml:space="preserve">For the non-reported </w:t>
      </w:r>
      <w:r w:rsidRPr="007E4B7D">
        <w:rPr>
          <w:i/>
          <w:iCs/>
          <w:sz w:val="22"/>
          <w:szCs w:val="22"/>
          <w:lang w:val="en-GB"/>
        </w:rPr>
        <w:t>M</w:t>
      </w:r>
      <w:r w:rsidRPr="007E4B7D">
        <w:rPr>
          <w:i/>
          <w:iCs/>
          <w:sz w:val="22"/>
          <w:szCs w:val="22"/>
          <w:vertAlign w:val="subscript"/>
          <w:lang w:val="en-GB"/>
        </w:rPr>
        <w:t>R</w:t>
      </w:r>
      <w:r w:rsidRPr="007E4B7D">
        <w:rPr>
          <w:sz w:val="22"/>
          <w:szCs w:val="22"/>
          <w:lang w:val="en-GB"/>
        </w:rPr>
        <w:t xml:space="preserve"> CRIs, priority order is assigned based on the RRC configured order of </w:t>
      </w:r>
      <w:r w:rsidRPr="007E4B7D">
        <w:rPr>
          <w:i/>
          <w:iCs/>
          <w:sz w:val="22"/>
          <w:szCs w:val="22"/>
          <w:lang w:val="en-GB"/>
        </w:rPr>
        <w:t>M</w:t>
      </w:r>
      <w:r w:rsidRPr="007E4B7D">
        <w:rPr>
          <w:i/>
          <w:iCs/>
          <w:sz w:val="22"/>
          <w:szCs w:val="22"/>
          <w:vertAlign w:val="subscript"/>
          <w:lang w:val="en-GB"/>
        </w:rPr>
        <w:t>R</w:t>
      </w:r>
      <w:r w:rsidRPr="007E4B7D">
        <w:rPr>
          <w:sz w:val="22"/>
          <w:szCs w:val="22"/>
          <w:lang w:val="en-GB"/>
        </w:rPr>
        <w:t xml:space="preserve">.  </w:t>
      </w:r>
    </w:p>
    <w:p w14:paraId="6C79575D" w14:textId="77777777" w:rsidR="0016492B" w:rsidRPr="007E4B7D" w:rsidRDefault="0016492B" w:rsidP="0016492B">
      <w:pPr>
        <w:pStyle w:val="style20"/>
        <w:numPr>
          <w:ilvl w:val="0"/>
          <w:numId w:val="23"/>
        </w:numPr>
        <w:rPr>
          <w:sz w:val="22"/>
          <w:szCs w:val="22"/>
        </w:rPr>
      </w:pPr>
      <w:r w:rsidRPr="008A0A0F">
        <w:rPr>
          <w:iCs/>
          <w:sz w:val="22"/>
          <w:szCs w:val="22"/>
          <w:lang w:val="en-GB"/>
        </w:rPr>
        <w:t xml:space="preserve">For the reported </w:t>
      </w:r>
      <w:r w:rsidRPr="008A0A0F">
        <w:rPr>
          <w:i/>
          <w:sz w:val="22"/>
          <w:szCs w:val="22"/>
          <w:lang w:val="en-GB"/>
        </w:rPr>
        <w:t>M-M</w:t>
      </w:r>
      <w:r w:rsidRPr="008A0A0F">
        <w:rPr>
          <w:i/>
          <w:sz w:val="22"/>
          <w:szCs w:val="22"/>
          <w:vertAlign w:val="subscript"/>
          <w:lang w:val="en-GB"/>
        </w:rPr>
        <w:t>R</w:t>
      </w:r>
      <w:r w:rsidRPr="008A0A0F">
        <w:rPr>
          <w:iCs/>
          <w:sz w:val="22"/>
          <w:szCs w:val="22"/>
          <w:lang w:val="en-GB"/>
        </w:rPr>
        <w:t xml:space="preserve"> CRIs (or </w:t>
      </w:r>
      <w:r w:rsidRPr="008A0A0F">
        <w:rPr>
          <w:i/>
          <w:sz w:val="22"/>
          <w:szCs w:val="22"/>
          <w:lang w:val="en-GB"/>
        </w:rPr>
        <w:t>M</w:t>
      </w:r>
      <w:r w:rsidRPr="008A0A0F">
        <w:rPr>
          <w:iCs/>
          <w:sz w:val="22"/>
          <w:szCs w:val="22"/>
          <w:lang w:val="en-GB"/>
        </w:rPr>
        <w:t xml:space="preserve"> CRIs if </w:t>
      </w:r>
      <w:r w:rsidRPr="008A0A0F">
        <w:rPr>
          <w:i/>
          <w:sz w:val="22"/>
          <w:szCs w:val="22"/>
          <w:lang w:val="en-GB"/>
        </w:rPr>
        <w:t>M</w:t>
      </w:r>
      <w:r w:rsidRPr="008A0A0F">
        <w:rPr>
          <w:i/>
          <w:sz w:val="22"/>
          <w:szCs w:val="22"/>
          <w:vertAlign w:val="subscript"/>
          <w:lang w:val="en-GB"/>
        </w:rPr>
        <w:t>R</w:t>
      </w:r>
      <w:r w:rsidRPr="008A0A0F">
        <w:rPr>
          <w:iCs/>
          <w:sz w:val="22"/>
          <w:szCs w:val="22"/>
          <w:lang w:val="en-GB"/>
        </w:rPr>
        <w:t xml:space="preserve"> is not configured), priority order is assigned based on the beam quality measure and not</w:t>
      </w:r>
      <w:r>
        <w:rPr>
          <w:iCs/>
          <w:sz w:val="22"/>
          <w:szCs w:val="22"/>
          <w:lang w:val="en-GB"/>
        </w:rPr>
        <w:t xml:space="preserve"> based on</w:t>
      </w:r>
      <w:r w:rsidRPr="008A0A0F">
        <w:rPr>
          <w:iCs/>
          <w:sz w:val="22"/>
          <w:szCs w:val="22"/>
          <w:lang w:val="en-GB"/>
        </w:rPr>
        <w:t xml:space="preserve"> the RRC configured order of resource config</w:t>
      </w:r>
      <w:r>
        <w:rPr>
          <w:iCs/>
          <w:sz w:val="22"/>
          <w:szCs w:val="22"/>
          <w:lang w:val="en-GB"/>
        </w:rPr>
        <w:t xml:space="preserve"> </w:t>
      </w:r>
      <w:r w:rsidRPr="008A0A0F">
        <w:rPr>
          <w:iCs/>
          <w:sz w:val="22"/>
          <w:szCs w:val="22"/>
          <w:lang w:val="en-GB"/>
        </w:rPr>
        <w:t>ids</w:t>
      </w:r>
      <w:r w:rsidRPr="007E4B7D">
        <w:rPr>
          <w:sz w:val="22"/>
          <w:szCs w:val="22"/>
          <w:lang w:val="en-GB"/>
        </w:rPr>
        <w:t xml:space="preserve">. </w:t>
      </w:r>
    </w:p>
    <w:p w14:paraId="06198D2A" w14:textId="77777777" w:rsidR="0016492B" w:rsidRDefault="0016492B" w:rsidP="0016492B">
      <w:pPr>
        <w:pStyle w:val="Proposal"/>
        <w:numPr>
          <w:ilvl w:val="0"/>
          <w:numId w:val="0"/>
        </w:numPr>
        <w:ind w:left="1304"/>
      </w:pPr>
      <w:r>
        <w:t xml:space="preserve">                                Note: It is up to the editor how this is captured in the specification</w:t>
      </w:r>
    </w:p>
    <w:p w14:paraId="1D4939D6" w14:textId="77777777" w:rsidR="0016492B" w:rsidRPr="000B025A" w:rsidRDefault="0016492B" w:rsidP="0016492B">
      <w:pPr>
        <w:pStyle w:val="Style2"/>
      </w:pPr>
      <w:r w:rsidRPr="000B025A">
        <w:t xml:space="preserve">For the Rel-19 CSI draft CR for 38.211, support to </w:t>
      </w:r>
      <w:r>
        <w:t xml:space="preserve">further study and </w:t>
      </w:r>
      <w:r w:rsidRPr="000B025A">
        <w:t>define CSI-RS port mapping method for multi-panel Type-I codebook.</w:t>
      </w:r>
    </w:p>
    <w:p w14:paraId="1D3C755A" w14:textId="77777777" w:rsidR="0016492B" w:rsidRPr="004104B4" w:rsidRDefault="0016492B" w:rsidP="0016492B">
      <w:pPr>
        <w:pStyle w:val="Style2"/>
        <w:rPr>
          <w:lang w:val="en-US"/>
        </w:rPr>
      </w:pPr>
      <w:r>
        <w:t xml:space="preserve">For the Rel-19 CSI draft CR for 38.214, support to add description to explicitly indicate that </w:t>
      </w:r>
      <w:r w:rsidRPr="00590CA5">
        <w:t xml:space="preserve">Group 1 CSI </w:t>
      </w:r>
      <w:r>
        <w:t xml:space="preserve">or </w:t>
      </w:r>
      <w:r w:rsidRPr="00590CA5">
        <w:t xml:space="preserve">Part 2 subband CSI of even subbands </w:t>
      </w:r>
      <w:r>
        <w:t>for</w:t>
      </w:r>
      <w:r w:rsidRPr="00590CA5">
        <w:t xml:space="preserve"> </w:t>
      </w:r>
      <w:r>
        <w:t xml:space="preserve">any </w:t>
      </w:r>
      <w:r w:rsidRPr="00590CA5">
        <w:t>CSI report</w:t>
      </w:r>
      <w:r>
        <w:t xml:space="preserve">, inclusive of all CRIs, is not having a lower priority over </w:t>
      </w:r>
      <w:r w:rsidRPr="00590CA5">
        <w:t xml:space="preserve">Group </w:t>
      </w:r>
      <w:r>
        <w:t>2</w:t>
      </w:r>
      <w:r w:rsidRPr="00590CA5">
        <w:t xml:space="preserve"> CSI </w:t>
      </w:r>
      <w:r>
        <w:t xml:space="preserve">or </w:t>
      </w:r>
      <w:r w:rsidRPr="00590CA5">
        <w:t xml:space="preserve">Part 2 subband CSI of </w:t>
      </w:r>
      <w:r>
        <w:t>odd</w:t>
      </w:r>
      <w:r w:rsidRPr="00590CA5">
        <w:t xml:space="preserve"> subbands for</w:t>
      </w:r>
      <w:r>
        <w:t xml:space="preserve"> the same </w:t>
      </w:r>
      <w:r w:rsidRPr="00590CA5">
        <w:t>CSI report</w:t>
      </w:r>
      <w:r>
        <w:t>, inclusive of all CRIs.</w:t>
      </w:r>
    </w:p>
    <w:p w14:paraId="336EB06C" w14:textId="77777777" w:rsidR="0016492B" w:rsidRDefault="0016492B" w:rsidP="0016492B">
      <w:pPr>
        <w:pStyle w:val="Style2"/>
        <w:numPr>
          <w:ilvl w:val="0"/>
          <w:numId w:val="0"/>
        </w:numPr>
        <w:ind w:left="1699" w:hanging="1699"/>
      </w:pPr>
    </w:p>
    <w:p w14:paraId="3872F7F3" w14:textId="77777777" w:rsidR="0016492B" w:rsidRDefault="0016492B" w:rsidP="0016492B">
      <w:pPr>
        <w:pStyle w:val="Style2"/>
        <w:numPr>
          <w:ilvl w:val="0"/>
          <w:numId w:val="0"/>
        </w:numPr>
        <w:ind w:left="1699" w:hanging="1699"/>
      </w:pPr>
    </w:p>
    <w:p w14:paraId="2D9F0184" w14:textId="77777777" w:rsidR="0016492B" w:rsidRDefault="0016492B" w:rsidP="0016492B">
      <w:pPr>
        <w:pStyle w:val="Style2"/>
        <w:numPr>
          <w:ilvl w:val="0"/>
          <w:numId w:val="0"/>
        </w:numPr>
        <w:ind w:left="1699" w:hanging="1699"/>
      </w:pPr>
    </w:p>
    <w:p w14:paraId="4809EF6F" w14:textId="77777777" w:rsidR="0016492B" w:rsidRDefault="0016492B" w:rsidP="0016492B">
      <w:pPr>
        <w:pStyle w:val="Style2"/>
        <w:numPr>
          <w:ilvl w:val="0"/>
          <w:numId w:val="0"/>
        </w:numPr>
        <w:ind w:left="1699" w:hanging="1699"/>
      </w:pPr>
    </w:p>
    <w:p w14:paraId="40333DEE" w14:textId="77777777" w:rsidR="0016492B" w:rsidRDefault="0016492B" w:rsidP="0016492B">
      <w:pPr>
        <w:pStyle w:val="Style2"/>
        <w:numPr>
          <w:ilvl w:val="0"/>
          <w:numId w:val="0"/>
        </w:numPr>
        <w:ind w:left="1699" w:hanging="1699"/>
      </w:pPr>
    </w:p>
    <w:p w14:paraId="6E1488C8" w14:textId="77777777" w:rsidR="0016492B" w:rsidRPr="00023B3D" w:rsidRDefault="0016492B" w:rsidP="0016492B">
      <w:pPr>
        <w:pStyle w:val="Style2"/>
        <w:rPr>
          <w:lang w:val="en-US"/>
        </w:rPr>
      </w:pPr>
      <w:r>
        <w:lastRenderedPageBreak/>
        <w:t xml:space="preserve">For the Rel-19 CSI draft CR for 38.214, support to enhance the text description and Table for priority reporting levels for Part 2 CSI for CSI omission as follows, to best align the agreements and the spec description. </w:t>
      </w:r>
    </w:p>
    <w:p w14:paraId="24D05745" w14:textId="77777777" w:rsidR="0016492B" w:rsidRPr="00E7542F" w:rsidRDefault="0016492B" w:rsidP="0016492B">
      <w:pPr>
        <w:pStyle w:val="Proposal"/>
        <w:numPr>
          <w:ilvl w:val="0"/>
          <w:numId w:val="0"/>
        </w:numPr>
        <w:ind w:left="2294"/>
        <w:rPr>
          <w:lang w:val="en-US"/>
        </w:rPr>
      </w:pPr>
      <w:r w:rsidRPr="00D97156">
        <w:t>Table 5.2.3-1</w:t>
      </w:r>
      <w:r>
        <w:t>B</w:t>
      </w:r>
      <w:r w:rsidRPr="00D97156">
        <w:t>: Priority reporting levels for Part 2 CSI</w:t>
      </w:r>
      <w:r>
        <w:t xml:space="preserve"> for multi-CRI </w:t>
      </w:r>
    </w:p>
    <w:p w14:paraId="67B0BA38" w14:textId="77777777" w:rsidR="0016492B" w:rsidRPr="00AE0A78" w:rsidRDefault="0016492B" w:rsidP="0016492B">
      <w:pPr>
        <w:ind w:left="432"/>
        <w:rPr>
          <w:lang w:val="en-US" w:eastAsia="x-none"/>
        </w:rPr>
      </w:pPr>
      <w:r w:rsidRPr="004C2FDE">
        <w:rPr>
          <w:iCs/>
          <w:noProof/>
          <w:szCs w:val="20"/>
        </w:rPr>
        <w:drawing>
          <wp:inline distT="0" distB="0" distL="0" distR="0" wp14:anchorId="06E94712" wp14:editId="3E5843D2">
            <wp:extent cx="5943600" cy="36118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611880"/>
                    </a:xfrm>
                    <a:prstGeom prst="rect">
                      <a:avLst/>
                    </a:prstGeom>
                  </pic:spPr>
                </pic:pic>
              </a:graphicData>
            </a:graphic>
          </wp:inline>
        </w:drawing>
      </w:r>
    </w:p>
    <w:p w14:paraId="01E4F37A" w14:textId="77777777" w:rsidR="0016492B" w:rsidRDefault="0016492B" w:rsidP="0016492B">
      <w:pPr>
        <w:pStyle w:val="Proposal"/>
        <w:numPr>
          <w:ilvl w:val="0"/>
          <w:numId w:val="0"/>
        </w:numPr>
        <w:ind w:left="1304"/>
      </w:pPr>
    </w:p>
    <w:p w14:paraId="475D4FD5" w14:textId="77777777" w:rsidR="0016492B" w:rsidRPr="00EF05B9" w:rsidRDefault="0016492B" w:rsidP="0016492B">
      <w:pPr>
        <w:pStyle w:val="3GPPH1"/>
        <w:rPr>
          <w:lang w:val="en-US"/>
        </w:rPr>
      </w:pPr>
      <w:r w:rsidRPr="00EF05B9">
        <w:rPr>
          <w:lang w:val="en-US"/>
        </w:rPr>
        <w:t>References</w:t>
      </w:r>
      <w:r>
        <w:rPr>
          <w:lang w:val="en-US"/>
        </w:rPr>
        <w:t xml:space="preserve"> </w:t>
      </w:r>
    </w:p>
    <w:p w14:paraId="61CC8747" w14:textId="77777777" w:rsidR="0016492B" w:rsidRDefault="0016492B" w:rsidP="0016492B">
      <w:pPr>
        <w:pStyle w:val="ListParagraph"/>
        <w:numPr>
          <w:ilvl w:val="0"/>
          <w:numId w:val="2"/>
        </w:numPr>
      </w:pPr>
      <w:r w:rsidRPr="00B26DB4">
        <w:t>RP-234007, “New WID: NR MIMO Phase 5”, Samsung (Moderator), 3GPP TSG RAN Meeting #102, Edinburgh, Scotland, December 11-15, 2023.</w:t>
      </w:r>
    </w:p>
    <w:p w14:paraId="7E6EAB05" w14:textId="77777777" w:rsidR="0016492B" w:rsidRDefault="0016492B" w:rsidP="0016492B">
      <w:pPr>
        <w:pStyle w:val="ListParagraph"/>
        <w:numPr>
          <w:ilvl w:val="0"/>
          <w:numId w:val="2"/>
        </w:numPr>
      </w:pPr>
      <w:r w:rsidRPr="00B26DB4">
        <w:t>RP-2</w:t>
      </w:r>
      <w:r>
        <w:t>4</w:t>
      </w:r>
      <w:r w:rsidRPr="00B26DB4">
        <w:t>40</w:t>
      </w:r>
      <w:r>
        <w:t>8</w:t>
      </w:r>
      <w:r w:rsidRPr="00B26DB4">
        <w:t>7, “WID</w:t>
      </w:r>
      <w:r>
        <w:t xml:space="preserve"> revision</w:t>
      </w:r>
      <w:r w:rsidRPr="00B26DB4">
        <w:t>: NR MIMO Phase 5”, Samsung (Moderator), 3GPP TSG RAN Meeting #10</w:t>
      </w:r>
      <w:r>
        <w:t>4,</w:t>
      </w:r>
      <w:r w:rsidRPr="00C04F41">
        <w:t xml:space="preserve"> Maastricht, Netherlands, March 18-21, 2024</w:t>
      </w:r>
      <w:r w:rsidRPr="00B26DB4">
        <w:t>.</w:t>
      </w:r>
    </w:p>
    <w:p w14:paraId="76A3E529" w14:textId="6A132AD5" w:rsidR="0016492B" w:rsidRPr="001164AD" w:rsidRDefault="0016492B" w:rsidP="0016492B">
      <w:pPr>
        <w:pStyle w:val="ListParagraph"/>
        <w:numPr>
          <w:ilvl w:val="0"/>
          <w:numId w:val="2"/>
        </w:numPr>
      </w:pPr>
      <w:r>
        <w:rPr>
          <w:rFonts w:eastAsia="SimSun"/>
        </w:rPr>
        <w:t>Chairman’s Notes, RAN1#120</w:t>
      </w:r>
      <w:r w:rsidR="00D94B5E">
        <w:rPr>
          <w:rFonts w:eastAsia="SimSun"/>
        </w:rPr>
        <w:t xml:space="preserve"> bis</w:t>
      </w:r>
      <w:r w:rsidR="006638A9">
        <w:rPr>
          <w:rFonts w:eastAsia="SimSun"/>
        </w:rPr>
        <w:t xml:space="preserve"> eom0</w:t>
      </w:r>
      <w:r>
        <w:rPr>
          <w:rFonts w:eastAsia="SimSun"/>
        </w:rPr>
        <w:t xml:space="preserve">, </w:t>
      </w:r>
      <w:r w:rsidR="006638A9">
        <w:rPr>
          <w:rFonts w:eastAsia="SimSun"/>
        </w:rPr>
        <w:t>Wuhan</w:t>
      </w:r>
      <w:r>
        <w:rPr>
          <w:rFonts w:eastAsia="SimSun"/>
        </w:rPr>
        <w:t xml:space="preserve">, </w:t>
      </w:r>
      <w:r w:rsidR="006638A9">
        <w:rPr>
          <w:rFonts w:eastAsia="SimSun"/>
        </w:rPr>
        <w:t>China</w:t>
      </w:r>
      <w:r>
        <w:rPr>
          <w:rFonts w:eastAsia="SimSun"/>
        </w:rPr>
        <w:t xml:space="preserve">, </w:t>
      </w:r>
      <w:r w:rsidR="006638A9">
        <w:rPr>
          <w:rFonts w:eastAsia="SimSun"/>
        </w:rPr>
        <w:t>April</w:t>
      </w:r>
      <w:r>
        <w:rPr>
          <w:rFonts w:eastAsia="SimSun"/>
        </w:rPr>
        <w:t xml:space="preserve"> 7</w:t>
      </w:r>
      <w:r w:rsidRPr="00AA32C0">
        <w:rPr>
          <w:rFonts w:eastAsia="SimSun"/>
          <w:vertAlign w:val="superscript"/>
        </w:rPr>
        <w:t>th</w:t>
      </w:r>
      <w:r>
        <w:rPr>
          <w:rFonts w:eastAsia="SimSun"/>
        </w:rPr>
        <w:t xml:space="preserve"> – </w:t>
      </w:r>
      <w:r w:rsidR="006638A9">
        <w:rPr>
          <w:rFonts w:eastAsia="SimSun"/>
        </w:rPr>
        <w:t>11</w:t>
      </w:r>
      <w:r w:rsidR="006638A9" w:rsidRPr="006638A9">
        <w:rPr>
          <w:rFonts w:eastAsia="SimSun"/>
          <w:vertAlign w:val="superscript"/>
        </w:rPr>
        <w:t>th</w:t>
      </w:r>
      <w:r>
        <w:rPr>
          <w:rFonts w:eastAsia="SimSun"/>
        </w:rPr>
        <w:t>, 2025</w:t>
      </w:r>
    </w:p>
    <w:p w14:paraId="089B49F6" w14:textId="77777777" w:rsidR="0016492B" w:rsidRDefault="0016492B" w:rsidP="0016492B">
      <w:pPr>
        <w:pStyle w:val="ListParagraph"/>
        <w:numPr>
          <w:ilvl w:val="0"/>
          <w:numId w:val="2"/>
        </w:numPr>
      </w:pPr>
      <w:r>
        <w:rPr>
          <w:lang w:eastAsia="zh-CN"/>
        </w:rPr>
        <w:t xml:space="preserve">RP-242394, </w:t>
      </w:r>
      <w:r w:rsidRPr="00B26DB4">
        <w:t>“WID</w:t>
      </w:r>
      <w:r>
        <w:t xml:space="preserve"> revision</w:t>
      </w:r>
      <w:r w:rsidRPr="00B26DB4">
        <w:t>: NR MIMO Phase 5”, Samsung (Moderator), 3GPP TSG RAN Meeting #10</w:t>
      </w:r>
      <w:r>
        <w:t>5,</w:t>
      </w:r>
      <w:r w:rsidRPr="00C04F41">
        <w:t xml:space="preserve"> M</w:t>
      </w:r>
      <w:r>
        <w:t>elbourne</w:t>
      </w:r>
      <w:r w:rsidRPr="00C04F41">
        <w:t xml:space="preserve">, </w:t>
      </w:r>
      <w:r>
        <w:t>Australia</w:t>
      </w:r>
      <w:r w:rsidRPr="00C04F41">
        <w:t xml:space="preserve">, </w:t>
      </w:r>
      <w:r>
        <w:t>September</w:t>
      </w:r>
      <w:r w:rsidRPr="00C04F41">
        <w:t xml:space="preserve"> </w:t>
      </w:r>
      <w:r>
        <w:t>9-12</w:t>
      </w:r>
      <w:r w:rsidRPr="00C04F41">
        <w:t>, 2024</w:t>
      </w:r>
    </w:p>
    <w:sectPr w:rsidR="001649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A66ADC"/>
    <w:multiLevelType w:val="hybridMultilevel"/>
    <w:tmpl w:val="6EC8692E"/>
    <w:lvl w:ilvl="0" w:tplc="B63EDE18">
      <w:start w:val="1"/>
      <w:numFmt w:val="bullet"/>
      <w:lvlText w:val=""/>
      <w:lvlJc w:val="left"/>
      <w:pPr>
        <w:ind w:left="2419" w:hanging="360"/>
      </w:pPr>
      <w:rPr>
        <w:rFonts w:ascii="Symbol" w:hAnsi="Symbol" w:hint="default"/>
      </w:rPr>
    </w:lvl>
    <w:lvl w:ilvl="1" w:tplc="04090003" w:tentative="1">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2"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92AF8"/>
    <w:multiLevelType w:val="hybridMultilevel"/>
    <w:tmpl w:val="6FF43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E14F21"/>
    <w:multiLevelType w:val="hybridMultilevel"/>
    <w:tmpl w:val="B40A76E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0D454D"/>
    <w:multiLevelType w:val="hybridMultilevel"/>
    <w:tmpl w:val="8D4869D6"/>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152278F9"/>
    <w:multiLevelType w:val="hybridMultilevel"/>
    <w:tmpl w:val="806AE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CE2CEC"/>
    <w:multiLevelType w:val="hybridMultilevel"/>
    <w:tmpl w:val="40D6C4C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25E45C95"/>
    <w:multiLevelType w:val="hybridMultilevel"/>
    <w:tmpl w:val="0AE8D826"/>
    <w:lvl w:ilvl="0" w:tplc="639A7A4C">
      <w:start w:val="1"/>
      <w:numFmt w:val="decimal"/>
      <w:pStyle w:val="Style2"/>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1E319E"/>
    <w:multiLevelType w:val="hybridMultilevel"/>
    <w:tmpl w:val="89340AF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298353D1"/>
    <w:multiLevelType w:val="multilevel"/>
    <w:tmpl w:val="6428DC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0C7086"/>
    <w:multiLevelType w:val="hybridMultilevel"/>
    <w:tmpl w:val="1C06806A"/>
    <w:lvl w:ilvl="0" w:tplc="B63EDE18">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7"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FE7BA6"/>
    <w:multiLevelType w:val="hybridMultilevel"/>
    <w:tmpl w:val="DB28239E"/>
    <w:lvl w:ilvl="0" w:tplc="B63EDE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AD88DF42"/>
    <w:lvl w:ilvl="0" w:tplc="943A1C2A">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5B47E3"/>
    <w:multiLevelType w:val="hybridMultilevel"/>
    <w:tmpl w:val="14683F0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4"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4594431"/>
    <w:multiLevelType w:val="hybridMultilevel"/>
    <w:tmpl w:val="D01A0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FEF822BE"/>
    <w:lvl w:ilvl="0" w:tplc="15F601BA">
      <w:start w:val="1"/>
      <w:numFmt w:val="decimal"/>
      <w:pStyle w:val="Observation"/>
      <w:lvlText w:val="Observation %1"/>
      <w:lvlJc w:val="left"/>
      <w:pPr>
        <w:ind w:left="306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8"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5945F1F"/>
    <w:multiLevelType w:val="hybridMultilevel"/>
    <w:tmpl w:val="1D36E2AC"/>
    <w:lvl w:ilvl="0" w:tplc="B63EDE18">
      <w:start w:val="1"/>
      <w:numFmt w:val="bullet"/>
      <w:lvlText w:val=""/>
      <w:lvlJc w:val="left"/>
      <w:pPr>
        <w:ind w:left="1080" w:hanging="360"/>
      </w:pPr>
      <w:rPr>
        <w:rFonts w:ascii="Symbol" w:hAnsi="Symbol" w:hint="default"/>
        <w:sz w:val="20"/>
      </w:rPr>
    </w:lvl>
    <w:lvl w:ilvl="1" w:tplc="04090003">
      <w:start w:val="1"/>
      <w:numFmt w:val="bullet"/>
      <w:lvlText w:val="o"/>
      <w:lvlJc w:val="left"/>
      <w:pPr>
        <w:ind w:left="1600" w:hanging="440"/>
      </w:pPr>
      <w:rPr>
        <w:rFonts w:ascii="Courier New" w:hAnsi="Courier New" w:cs="Courier New" w:hint="default"/>
      </w:rPr>
    </w:lvl>
    <w:lvl w:ilvl="2" w:tplc="04090005">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4202C932">
      <w:start w:val="1"/>
      <w:numFmt w:val="bullet"/>
      <w:lvlText w:val=""/>
      <w:lvlJc w:val="left"/>
      <w:pPr>
        <w:ind w:left="2920" w:hanging="440"/>
      </w:pPr>
      <w:rPr>
        <w:rFonts w:ascii="Symbol" w:eastAsia="MS Mincho" w:hAnsi="Symbol" w:cs="Times New Roman" w:hint="default"/>
      </w:rPr>
    </w:lvl>
    <w:lvl w:ilvl="5" w:tplc="04090005">
      <w:start w:val="1"/>
      <w:numFmt w:val="bullet"/>
      <w:lvlText w:val=""/>
      <w:lvlJc w:val="left"/>
      <w:pPr>
        <w:ind w:left="3360" w:hanging="440"/>
      </w:pPr>
      <w:rPr>
        <w:rFonts w:ascii="Wingdings" w:hAnsi="Wingdings" w:hint="default"/>
      </w:rPr>
    </w:lvl>
    <w:lvl w:ilvl="6" w:tplc="04090001">
      <w:start w:val="1"/>
      <w:numFmt w:val="bullet"/>
      <w:lvlText w:val=""/>
      <w:lvlJc w:val="left"/>
      <w:pPr>
        <w:ind w:left="3800" w:hanging="440"/>
      </w:pPr>
      <w:rPr>
        <w:rFonts w:ascii="Wingdings" w:hAnsi="Wingdings" w:hint="default"/>
      </w:rPr>
    </w:lvl>
    <w:lvl w:ilvl="7" w:tplc="04090003">
      <w:start w:val="1"/>
      <w:numFmt w:val="bullet"/>
      <w:lvlText w:val=""/>
      <w:lvlJc w:val="left"/>
      <w:pPr>
        <w:ind w:left="4240" w:hanging="440"/>
      </w:pPr>
      <w:rPr>
        <w:rFonts w:ascii="Wingdings" w:hAnsi="Wingdings" w:hint="default"/>
      </w:rPr>
    </w:lvl>
    <w:lvl w:ilvl="8" w:tplc="04090005">
      <w:start w:val="1"/>
      <w:numFmt w:val="bullet"/>
      <w:lvlText w:val=""/>
      <w:lvlJc w:val="left"/>
      <w:pPr>
        <w:ind w:left="4680" w:hanging="440"/>
      </w:pPr>
      <w:rPr>
        <w:rFonts w:ascii="Wingdings" w:hAnsi="Wingdings" w:hint="default"/>
      </w:rPr>
    </w:lvl>
  </w:abstractNum>
  <w:abstractNum w:abstractNumId="30"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72209A"/>
    <w:multiLevelType w:val="hybridMultilevel"/>
    <w:tmpl w:val="F252C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6FF09B7"/>
    <w:multiLevelType w:val="hybridMultilevel"/>
    <w:tmpl w:val="A48AE168"/>
    <w:lvl w:ilvl="0" w:tplc="B63EDE18">
      <w:start w:val="1"/>
      <w:numFmt w:val="bullet"/>
      <w:lvlText w:val=""/>
      <w:lvlJc w:val="left"/>
      <w:pPr>
        <w:ind w:left="2061" w:hanging="360"/>
      </w:pPr>
      <w:rPr>
        <w:rFonts w:ascii="Symbol" w:hAnsi="Symbol" w:hint="default"/>
        <w:sz w:val="20"/>
      </w:rPr>
    </w:lvl>
    <w:lvl w:ilvl="1" w:tplc="04090003">
      <w:start w:val="1"/>
      <w:numFmt w:val="bullet"/>
      <w:lvlText w:val="o"/>
      <w:lvlJc w:val="left"/>
      <w:pPr>
        <w:ind w:left="2581" w:hanging="440"/>
      </w:pPr>
      <w:rPr>
        <w:rFonts w:ascii="Courier New" w:hAnsi="Courier New" w:cs="Courier New" w:hint="default"/>
      </w:rPr>
    </w:lvl>
    <w:lvl w:ilvl="2" w:tplc="04090005">
      <w:start w:val="1"/>
      <w:numFmt w:val="bullet"/>
      <w:lvlText w:val=""/>
      <w:lvlJc w:val="left"/>
      <w:pPr>
        <w:ind w:left="3021" w:hanging="440"/>
      </w:pPr>
      <w:rPr>
        <w:rFonts w:ascii="Wingdings" w:hAnsi="Wingdings" w:hint="default"/>
      </w:rPr>
    </w:lvl>
    <w:lvl w:ilvl="3" w:tplc="04090001">
      <w:start w:val="1"/>
      <w:numFmt w:val="bullet"/>
      <w:lvlText w:val=""/>
      <w:lvlJc w:val="left"/>
      <w:pPr>
        <w:ind w:left="3461" w:hanging="440"/>
      </w:pPr>
      <w:rPr>
        <w:rFonts w:ascii="Wingdings" w:hAnsi="Wingdings" w:hint="default"/>
      </w:rPr>
    </w:lvl>
    <w:lvl w:ilvl="4" w:tplc="4202C932">
      <w:start w:val="1"/>
      <w:numFmt w:val="bullet"/>
      <w:lvlText w:val=""/>
      <w:lvlJc w:val="left"/>
      <w:pPr>
        <w:ind w:left="3901" w:hanging="440"/>
      </w:pPr>
      <w:rPr>
        <w:rFonts w:ascii="Symbol" w:eastAsia="MS Mincho" w:hAnsi="Symbol" w:cs="Times New Roman" w:hint="default"/>
      </w:rPr>
    </w:lvl>
    <w:lvl w:ilvl="5" w:tplc="04090005">
      <w:start w:val="1"/>
      <w:numFmt w:val="bullet"/>
      <w:lvlText w:val=""/>
      <w:lvlJc w:val="left"/>
      <w:pPr>
        <w:ind w:left="4341" w:hanging="440"/>
      </w:pPr>
      <w:rPr>
        <w:rFonts w:ascii="Wingdings" w:hAnsi="Wingdings" w:hint="default"/>
      </w:rPr>
    </w:lvl>
    <w:lvl w:ilvl="6" w:tplc="04090001">
      <w:start w:val="1"/>
      <w:numFmt w:val="bullet"/>
      <w:lvlText w:val=""/>
      <w:lvlJc w:val="left"/>
      <w:pPr>
        <w:ind w:left="4781" w:hanging="440"/>
      </w:pPr>
      <w:rPr>
        <w:rFonts w:ascii="Wingdings" w:hAnsi="Wingdings" w:hint="default"/>
      </w:rPr>
    </w:lvl>
    <w:lvl w:ilvl="7" w:tplc="04090003">
      <w:start w:val="1"/>
      <w:numFmt w:val="bullet"/>
      <w:lvlText w:val=""/>
      <w:lvlJc w:val="left"/>
      <w:pPr>
        <w:ind w:left="5221" w:hanging="440"/>
      </w:pPr>
      <w:rPr>
        <w:rFonts w:ascii="Wingdings" w:hAnsi="Wingdings" w:hint="default"/>
      </w:rPr>
    </w:lvl>
    <w:lvl w:ilvl="8" w:tplc="04090005">
      <w:start w:val="1"/>
      <w:numFmt w:val="bullet"/>
      <w:lvlText w:val=""/>
      <w:lvlJc w:val="left"/>
      <w:pPr>
        <w:ind w:left="5661" w:hanging="440"/>
      </w:pPr>
      <w:rPr>
        <w:rFonts w:ascii="Wingdings" w:hAnsi="Wingdings" w:hint="default"/>
      </w:rPr>
    </w:lvl>
  </w:abstractNum>
  <w:abstractNum w:abstractNumId="33" w15:restartNumberingAfterBreak="0">
    <w:nsid w:val="6A4B7D0C"/>
    <w:multiLevelType w:val="multilevel"/>
    <w:tmpl w:val="6A4B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1939B1"/>
    <w:multiLevelType w:val="multilevel"/>
    <w:tmpl w:val="EFC4C7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D8E3A82"/>
    <w:multiLevelType w:val="hybridMultilevel"/>
    <w:tmpl w:val="AC549206"/>
    <w:lvl w:ilvl="0" w:tplc="757EEBA4">
      <w:start w:val="1"/>
      <w:numFmt w:val="decimal"/>
      <w:pStyle w:val="Style3"/>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227CB2"/>
    <w:multiLevelType w:val="multilevel"/>
    <w:tmpl w:val="EC368190"/>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5BB53F1"/>
    <w:multiLevelType w:val="hybridMultilevel"/>
    <w:tmpl w:val="225EB9B2"/>
    <w:lvl w:ilvl="0" w:tplc="B63EDE18">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0" w15:restartNumberingAfterBreak="0">
    <w:nsid w:val="76B00E11"/>
    <w:multiLevelType w:val="hybridMultilevel"/>
    <w:tmpl w:val="B3822BCE"/>
    <w:lvl w:ilvl="0" w:tplc="B63EDE18">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1" w15:restartNumberingAfterBreak="0">
    <w:nsid w:val="76B25EB9"/>
    <w:multiLevelType w:val="hybridMultilevel"/>
    <w:tmpl w:val="CCCAE9D6"/>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4C00EF4C">
      <w:start w:val="1"/>
      <w:numFmt w:val="lowerLetter"/>
      <w:lvlText w:val="(%3)"/>
      <w:lvlJc w:val="left"/>
      <w:pPr>
        <w:ind w:left="2160" w:hanging="360"/>
      </w:pPr>
      <w:rPr>
        <w:rFont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2"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7457C4"/>
    <w:multiLevelType w:val="hybridMultilevel"/>
    <w:tmpl w:val="1AA6D2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41"/>
  </w:num>
  <w:num w:numId="4">
    <w:abstractNumId w:val="17"/>
  </w:num>
  <w:num w:numId="5">
    <w:abstractNumId w:val="27"/>
  </w:num>
  <w:num w:numId="6">
    <w:abstractNumId w:val="22"/>
  </w:num>
  <w:num w:numId="7">
    <w:abstractNumId w:val="38"/>
  </w:num>
  <w:num w:numId="8">
    <w:abstractNumId w:val="4"/>
  </w:num>
  <w:num w:numId="9">
    <w:abstractNumId w:val="12"/>
  </w:num>
  <w:num w:numId="10">
    <w:abstractNumId w:val="35"/>
  </w:num>
  <w:num w:numId="11">
    <w:abstractNumId w:val="15"/>
  </w:num>
  <w:num w:numId="12">
    <w:abstractNumId w:val="18"/>
  </w:num>
  <w:num w:numId="13">
    <w:abstractNumId w:val="9"/>
  </w:num>
  <w:num w:numId="14">
    <w:abstractNumId w:val="6"/>
  </w:num>
  <w:num w:numId="15">
    <w:abstractNumId w:val="7"/>
  </w:num>
  <w:num w:numId="16">
    <w:abstractNumId w:val="26"/>
  </w:num>
  <w:num w:numId="17">
    <w:abstractNumId w:val="24"/>
  </w:num>
  <w:num w:numId="18">
    <w:abstractNumId w:val="21"/>
  </w:num>
  <w:num w:numId="19">
    <w:abstractNumId w:val="40"/>
  </w:num>
  <w:num w:numId="20">
    <w:abstractNumId w:val="37"/>
  </w:num>
  <w:num w:numId="21">
    <w:abstractNumId w:val="19"/>
  </w:num>
  <w:num w:numId="22">
    <w:abstractNumId w:val="11"/>
  </w:num>
  <w:num w:numId="23">
    <w:abstractNumId w:val="13"/>
  </w:num>
  <w:num w:numId="24">
    <w:abstractNumId w:val="29"/>
  </w:num>
  <w:num w:numId="25">
    <w:abstractNumId w:val="32"/>
  </w:num>
  <w:num w:numId="26">
    <w:abstractNumId w:val="16"/>
  </w:num>
  <w:num w:numId="27">
    <w:abstractNumId w:val="3"/>
  </w:num>
  <w:num w:numId="28">
    <w:abstractNumId w:val="31"/>
  </w:num>
  <w:num w:numId="29">
    <w:abstractNumId w:val="3"/>
  </w:num>
  <w:num w:numId="30">
    <w:abstractNumId w:val="5"/>
  </w:num>
  <w:num w:numId="31">
    <w:abstractNumId w:val="22"/>
  </w:num>
  <w:num w:numId="32">
    <w:abstractNumId w:val="28"/>
  </w:num>
  <w:num w:numId="33">
    <w:abstractNumId w:val="42"/>
  </w:num>
  <w:num w:numId="34">
    <w:abstractNumId w:val="30"/>
  </w:num>
  <w:num w:numId="35">
    <w:abstractNumId w:val="33"/>
  </w:num>
  <w:num w:numId="36">
    <w:abstractNumId w:val="25"/>
  </w:num>
  <w:num w:numId="37">
    <w:abstractNumId w:val="36"/>
  </w:num>
  <w:num w:numId="38">
    <w:abstractNumId w:val="43"/>
  </w:num>
  <w:num w:numId="39">
    <w:abstractNumId w:val="2"/>
  </w:num>
  <w:num w:numId="40">
    <w:abstractNumId w:val="34"/>
  </w:num>
  <w:num w:numId="41">
    <w:abstractNumId w:val="14"/>
  </w:num>
  <w:num w:numId="42">
    <w:abstractNumId w:val="23"/>
  </w:num>
  <w:num w:numId="43">
    <w:abstractNumId w:val="39"/>
  </w:num>
  <w:num w:numId="44">
    <w:abstractNumId w:val="20"/>
  </w:num>
  <w:num w:numId="45">
    <w:abstractNumId w:val="8"/>
  </w:num>
  <w:num w:numId="46">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9"/>
  <w:proofState w:spelling="clean" w:grammar="clean"/>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F3341"/>
    <w:rsid w:val="00001187"/>
    <w:rsid w:val="00003052"/>
    <w:rsid w:val="00003DF5"/>
    <w:rsid w:val="0000420B"/>
    <w:rsid w:val="00006EB5"/>
    <w:rsid w:val="00007CCF"/>
    <w:rsid w:val="000100D0"/>
    <w:rsid w:val="0001043B"/>
    <w:rsid w:val="00010CDB"/>
    <w:rsid w:val="00012671"/>
    <w:rsid w:val="00016339"/>
    <w:rsid w:val="00017669"/>
    <w:rsid w:val="00017D39"/>
    <w:rsid w:val="0002045B"/>
    <w:rsid w:val="00021E80"/>
    <w:rsid w:val="000228AA"/>
    <w:rsid w:val="00022D0E"/>
    <w:rsid w:val="00023993"/>
    <w:rsid w:val="00024219"/>
    <w:rsid w:val="00025AA4"/>
    <w:rsid w:val="00026D65"/>
    <w:rsid w:val="00026DE7"/>
    <w:rsid w:val="00026F24"/>
    <w:rsid w:val="000307D9"/>
    <w:rsid w:val="00031457"/>
    <w:rsid w:val="00032FDA"/>
    <w:rsid w:val="00033EB7"/>
    <w:rsid w:val="000348FA"/>
    <w:rsid w:val="00035908"/>
    <w:rsid w:val="00035A58"/>
    <w:rsid w:val="00035B7F"/>
    <w:rsid w:val="00036C64"/>
    <w:rsid w:val="00037CFC"/>
    <w:rsid w:val="00040FC5"/>
    <w:rsid w:val="00044395"/>
    <w:rsid w:val="00044BEC"/>
    <w:rsid w:val="00044D93"/>
    <w:rsid w:val="00045456"/>
    <w:rsid w:val="00045FC5"/>
    <w:rsid w:val="0005028C"/>
    <w:rsid w:val="000518B1"/>
    <w:rsid w:val="00051DCC"/>
    <w:rsid w:val="000534A4"/>
    <w:rsid w:val="00054B55"/>
    <w:rsid w:val="00054C3F"/>
    <w:rsid w:val="00055B2E"/>
    <w:rsid w:val="00057594"/>
    <w:rsid w:val="00057738"/>
    <w:rsid w:val="0006015F"/>
    <w:rsid w:val="0006047F"/>
    <w:rsid w:val="000609E7"/>
    <w:rsid w:val="00061249"/>
    <w:rsid w:val="000612B8"/>
    <w:rsid w:val="00061791"/>
    <w:rsid w:val="00062011"/>
    <w:rsid w:val="00062981"/>
    <w:rsid w:val="00066E23"/>
    <w:rsid w:val="00071973"/>
    <w:rsid w:val="00071AC0"/>
    <w:rsid w:val="00071AD2"/>
    <w:rsid w:val="00072068"/>
    <w:rsid w:val="00073851"/>
    <w:rsid w:val="0007479A"/>
    <w:rsid w:val="00074BF2"/>
    <w:rsid w:val="00075940"/>
    <w:rsid w:val="00076B5B"/>
    <w:rsid w:val="00081DED"/>
    <w:rsid w:val="000824AD"/>
    <w:rsid w:val="00083050"/>
    <w:rsid w:val="00083372"/>
    <w:rsid w:val="0008338C"/>
    <w:rsid w:val="00083F00"/>
    <w:rsid w:val="000845A0"/>
    <w:rsid w:val="00087913"/>
    <w:rsid w:val="00093A02"/>
    <w:rsid w:val="00094410"/>
    <w:rsid w:val="000944C2"/>
    <w:rsid w:val="00094815"/>
    <w:rsid w:val="00094BC9"/>
    <w:rsid w:val="00095A07"/>
    <w:rsid w:val="00096CD1"/>
    <w:rsid w:val="000A04F1"/>
    <w:rsid w:val="000A1796"/>
    <w:rsid w:val="000A2038"/>
    <w:rsid w:val="000A3DCE"/>
    <w:rsid w:val="000A3FBB"/>
    <w:rsid w:val="000A5343"/>
    <w:rsid w:val="000B0445"/>
    <w:rsid w:val="000B36B7"/>
    <w:rsid w:val="000B50ED"/>
    <w:rsid w:val="000B5332"/>
    <w:rsid w:val="000B53F0"/>
    <w:rsid w:val="000B5D90"/>
    <w:rsid w:val="000C0026"/>
    <w:rsid w:val="000C0B54"/>
    <w:rsid w:val="000C124F"/>
    <w:rsid w:val="000C324D"/>
    <w:rsid w:val="000C3FB4"/>
    <w:rsid w:val="000C5A41"/>
    <w:rsid w:val="000C6D15"/>
    <w:rsid w:val="000C7981"/>
    <w:rsid w:val="000D0A19"/>
    <w:rsid w:val="000D12BD"/>
    <w:rsid w:val="000D2711"/>
    <w:rsid w:val="000D2CC4"/>
    <w:rsid w:val="000D3497"/>
    <w:rsid w:val="000D4475"/>
    <w:rsid w:val="000D565A"/>
    <w:rsid w:val="000D6B8D"/>
    <w:rsid w:val="000D77F6"/>
    <w:rsid w:val="000D7C56"/>
    <w:rsid w:val="000E0478"/>
    <w:rsid w:val="000E086D"/>
    <w:rsid w:val="000E0909"/>
    <w:rsid w:val="000E4D67"/>
    <w:rsid w:val="000E51E9"/>
    <w:rsid w:val="000E6F13"/>
    <w:rsid w:val="000E7FFA"/>
    <w:rsid w:val="000F0B64"/>
    <w:rsid w:val="000F2699"/>
    <w:rsid w:val="000F2D4B"/>
    <w:rsid w:val="000F58C8"/>
    <w:rsid w:val="000F60BE"/>
    <w:rsid w:val="000F6DD4"/>
    <w:rsid w:val="000F7B9B"/>
    <w:rsid w:val="000F7DD7"/>
    <w:rsid w:val="00100B92"/>
    <w:rsid w:val="00100DF6"/>
    <w:rsid w:val="00101E23"/>
    <w:rsid w:val="001030B2"/>
    <w:rsid w:val="001045F0"/>
    <w:rsid w:val="001054E9"/>
    <w:rsid w:val="00111F9C"/>
    <w:rsid w:val="001164AD"/>
    <w:rsid w:val="0012167A"/>
    <w:rsid w:val="001237C7"/>
    <w:rsid w:val="00126F1A"/>
    <w:rsid w:val="00127158"/>
    <w:rsid w:val="0012744C"/>
    <w:rsid w:val="00130521"/>
    <w:rsid w:val="00130686"/>
    <w:rsid w:val="001316BA"/>
    <w:rsid w:val="00131B6F"/>
    <w:rsid w:val="00131E58"/>
    <w:rsid w:val="00135911"/>
    <w:rsid w:val="00135A60"/>
    <w:rsid w:val="00135C70"/>
    <w:rsid w:val="00136017"/>
    <w:rsid w:val="00136747"/>
    <w:rsid w:val="00137CE0"/>
    <w:rsid w:val="001417E5"/>
    <w:rsid w:val="00141F45"/>
    <w:rsid w:val="001437F5"/>
    <w:rsid w:val="0014470B"/>
    <w:rsid w:val="00144991"/>
    <w:rsid w:val="00144BDB"/>
    <w:rsid w:val="001451FC"/>
    <w:rsid w:val="00145900"/>
    <w:rsid w:val="001466E2"/>
    <w:rsid w:val="00146D0C"/>
    <w:rsid w:val="0014734B"/>
    <w:rsid w:val="00153E44"/>
    <w:rsid w:val="00154FFA"/>
    <w:rsid w:val="00155994"/>
    <w:rsid w:val="00156BDF"/>
    <w:rsid w:val="00156F62"/>
    <w:rsid w:val="00160426"/>
    <w:rsid w:val="00160AA0"/>
    <w:rsid w:val="00161799"/>
    <w:rsid w:val="00161BC2"/>
    <w:rsid w:val="00162164"/>
    <w:rsid w:val="00162890"/>
    <w:rsid w:val="00162D14"/>
    <w:rsid w:val="0016471B"/>
    <w:rsid w:val="0016492B"/>
    <w:rsid w:val="00164F61"/>
    <w:rsid w:val="00165914"/>
    <w:rsid w:val="00167971"/>
    <w:rsid w:val="00171EB1"/>
    <w:rsid w:val="001759CE"/>
    <w:rsid w:val="00177584"/>
    <w:rsid w:val="0018169F"/>
    <w:rsid w:val="0018335A"/>
    <w:rsid w:val="0018675E"/>
    <w:rsid w:val="00187ABC"/>
    <w:rsid w:val="001901BC"/>
    <w:rsid w:val="0019366B"/>
    <w:rsid w:val="00193CBC"/>
    <w:rsid w:val="00194C35"/>
    <w:rsid w:val="00194DE3"/>
    <w:rsid w:val="001976B4"/>
    <w:rsid w:val="00197D55"/>
    <w:rsid w:val="001A1DB7"/>
    <w:rsid w:val="001A2402"/>
    <w:rsid w:val="001A4850"/>
    <w:rsid w:val="001A5BB8"/>
    <w:rsid w:val="001A5E49"/>
    <w:rsid w:val="001A772C"/>
    <w:rsid w:val="001A78E2"/>
    <w:rsid w:val="001B1BD8"/>
    <w:rsid w:val="001B2B1F"/>
    <w:rsid w:val="001B37DC"/>
    <w:rsid w:val="001B430A"/>
    <w:rsid w:val="001B5037"/>
    <w:rsid w:val="001B5F70"/>
    <w:rsid w:val="001B62E4"/>
    <w:rsid w:val="001B679C"/>
    <w:rsid w:val="001C1F42"/>
    <w:rsid w:val="001C2309"/>
    <w:rsid w:val="001C4B9E"/>
    <w:rsid w:val="001C61E5"/>
    <w:rsid w:val="001C6934"/>
    <w:rsid w:val="001C72EB"/>
    <w:rsid w:val="001C7BA5"/>
    <w:rsid w:val="001D0B4E"/>
    <w:rsid w:val="001D173A"/>
    <w:rsid w:val="001D324A"/>
    <w:rsid w:val="001D5496"/>
    <w:rsid w:val="001D5D38"/>
    <w:rsid w:val="001D5EBF"/>
    <w:rsid w:val="001D79A1"/>
    <w:rsid w:val="001E12E5"/>
    <w:rsid w:val="001E269B"/>
    <w:rsid w:val="001E3282"/>
    <w:rsid w:val="001E43B4"/>
    <w:rsid w:val="001E43E0"/>
    <w:rsid w:val="001F0425"/>
    <w:rsid w:val="001F049C"/>
    <w:rsid w:val="001F09D5"/>
    <w:rsid w:val="001F3E06"/>
    <w:rsid w:val="001F6BE3"/>
    <w:rsid w:val="001F6DEE"/>
    <w:rsid w:val="001F71BC"/>
    <w:rsid w:val="00201344"/>
    <w:rsid w:val="00201DA7"/>
    <w:rsid w:val="00202E15"/>
    <w:rsid w:val="00205329"/>
    <w:rsid w:val="00206277"/>
    <w:rsid w:val="00206504"/>
    <w:rsid w:val="00206742"/>
    <w:rsid w:val="002070F5"/>
    <w:rsid w:val="00207988"/>
    <w:rsid w:val="002100B9"/>
    <w:rsid w:val="00212540"/>
    <w:rsid w:val="00212FB7"/>
    <w:rsid w:val="00213057"/>
    <w:rsid w:val="0021355C"/>
    <w:rsid w:val="0021635F"/>
    <w:rsid w:val="002242EF"/>
    <w:rsid w:val="002251A5"/>
    <w:rsid w:val="00225A4F"/>
    <w:rsid w:val="002261D0"/>
    <w:rsid w:val="00226679"/>
    <w:rsid w:val="002315A6"/>
    <w:rsid w:val="00232379"/>
    <w:rsid w:val="00232F8B"/>
    <w:rsid w:val="00233215"/>
    <w:rsid w:val="00234E59"/>
    <w:rsid w:val="00236C6B"/>
    <w:rsid w:val="002376DE"/>
    <w:rsid w:val="00240016"/>
    <w:rsid w:val="00243214"/>
    <w:rsid w:val="00243922"/>
    <w:rsid w:val="00244A1A"/>
    <w:rsid w:val="002457CE"/>
    <w:rsid w:val="002509B8"/>
    <w:rsid w:val="00250DFC"/>
    <w:rsid w:val="00254256"/>
    <w:rsid w:val="0025490C"/>
    <w:rsid w:val="002550E8"/>
    <w:rsid w:val="0025548F"/>
    <w:rsid w:val="002559F9"/>
    <w:rsid w:val="0025681F"/>
    <w:rsid w:val="00260FE2"/>
    <w:rsid w:val="00261071"/>
    <w:rsid w:val="00261407"/>
    <w:rsid w:val="0026190C"/>
    <w:rsid w:val="00261995"/>
    <w:rsid w:val="00262078"/>
    <w:rsid w:val="0026214A"/>
    <w:rsid w:val="002626D5"/>
    <w:rsid w:val="002649CE"/>
    <w:rsid w:val="00265818"/>
    <w:rsid w:val="00270482"/>
    <w:rsid w:val="002714A2"/>
    <w:rsid w:val="00271B5D"/>
    <w:rsid w:val="002730A4"/>
    <w:rsid w:val="002746FB"/>
    <w:rsid w:val="00274CE9"/>
    <w:rsid w:val="0027588C"/>
    <w:rsid w:val="00281221"/>
    <w:rsid w:val="002818B7"/>
    <w:rsid w:val="00281E3F"/>
    <w:rsid w:val="0028249C"/>
    <w:rsid w:val="00282BD5"/>
    <w:rsid w:val="00283752"/>
    <w:rsid w:val="00285B26"/>
    <w:rsid w:val="00287D38"/>
    <w:rsid w:val="00290146"/>
    <w:rsid w:val="00290485"/>
    <w:rsid w:val="002933DC"/>
    <w:rsid w:val="00293C90"/>
    <w:rsid w:val="00297DE5"/>
    <w:rsid w:val="002A1649"/>
    <w:rsid w:val="002A4551"/>
    <w:rsid w:val="002A5D82"/>
    <w:rsid w:val="002A7CD6"/>
    <w:rsid w:val="002B0391"/>
    <w:rsid w:val="002B0BEB"/>
    <w:rsid w:val="002B169D"/>
    <w:rsid w:val="002B27E5"/>
    <w:rsid w:val="002B40F4"/>
    <w:rsid w:val="002B4125"/>
    <w:rsid w:val="002B5F74"/>
    <w:rsid w:val="002B79B8"/>
    <w:rsid w:val="002C1202"/>
    <w:rsid w:val="002C17E5"/>
    <w:rsid w:val="002C3944"/>
    <w:rsid w:val="002C3FC4"/>
    <w:rsid w:val="002C5AB3"/>
    <w:rsid w:val="002C6532"/>
    <w:rsid w:val="002C658D"/>
    <w:rsid w:val="002D0589"/>
    <w:rsid w:val="002D1476"/>
    <w:rsid w:val="002D16C6"/>
    <w:rsid w:val="002D259A"/>
    <w:rsid w:val="002D3108"/>
    <w:rsid w:val="002D3E82"/>
    <w:rsid w:val="002D43E8"/>
    <w:rsid w:val="002D5CB3"/>
    <w:rsid w:val="002E4DCE"/>
    <w:rsid w:val="002E53D1"/>
    <w:rsid w:val="002E5BB1"/>
    <w:rsid w:val="002E6649"/>
    <w:rsid w:val="002E7485"/>
    <w:rsid w:val="002E7C70"/>
    <w:rsid w:val="002F071C"/>
    <w:rsid w:val="002F32ED"/>
    <w:rsid w:val="002F425A"/>
    <w:rsid w:val="002F4D3F"/>
    <w:rsid w:val="002F7354"/>
    <w:rsid w:val="00300888"/>
    <w:rsid w:val="00301419"/>
    <w:rsid w:val="00301733"/>
    <w:rsid w:val="003022C4"/>
    <w:rsid w:val="00302D54"/>
    <w:rsid w:val="003044F6"/>
    <w:rsid w:val="00306192"/>
    <w:rsid w:val="003064A6"/>
    <w:rsid w:val="003064AB"/>
    <w:rsid w:val="003074AA"/>
    <w:rsid w:val="003125C7"/>
    <w:rsid w:val="00313967"/>
    <w:rsid w:val="00313A7A"/>
    <w:rsid w:val="00313D41"/>
    <w:rsid w:val="003145A8"/>
    <w:rsid w:val="00315445"/>
    <w:rsid w:val="00320081"/>
    <w:rsid w:val="003219EC"/>
    <w:rsid w:val="00322B31"/>
    <w:rsid w:val="00322FE9"/>
    <w:rsid w:val="0032385A"/>
    <w:rsid w:val="00324D9C"/>
    <w:rsid w:val="00326419"/>
    <w:rsid w:val="0032644F"/>
    <w:rsid w:val="00330303"/>
    <w:rsid w:val="00333A14"/>
    <w:rsid w:val="0033427B"/>
    <w:rsid w:val="003344AD"/>
    <w:rsid w:val="00335990"/>
    <w:rsid w:val="00337F70"/>
    <w:rsid w:val="00342046"/>
    <w:rsid w:val="00342DBF"/>
    <w:rsid w:val="00342E1F"/>
    <w:rsid w:val="00344E93"/>
    <w:rsid w:val="00345712"/>
    <w:rsid w:val="00346038"/>
    <w:rsid w:val="0034758C"/>
    <w:rsid w:val="00351CAE"/>
    <w:rsid w:val="00354E7F"/>
    <w:rsid w:val="00356121"/>
    <w:rsid w:val="00356124"/>
    <w:rsid w:val="0035765E"/>
    <w:rsid w:val="0036036E"/>
    <w:rsid w:val="00362D35"/>
    <w:rsid w:val="00364062"/>
    <w:rsid w:val="00364432"/>
    <w:rsid w:val="0036701B"/>
    <w:rsid w:val="00370216"/>
    <w:rsid w:val="003706B1"/>
    <w:rsid w:val="00370A9D"/>
    <w:rsid w:val="00371761"/>
    <w:rsid w:val="00372387"/>
    <w:rsid w:val="00374134"/>
    <w:rsid w:val="0038204F"/>
    <w:rsid w:val="00382126"/>
    <w:rsid w:val="00382C04"/>
    <w:rsid w:val="0038383B"/>
    <w:rsid w:val="003851A1"/>
    <w:rsid w:val="003878D8"/>
    <w:rsid w:val="003903FA"/>
    <w:rsid w:val="00392CBD"/>
    <w:rsid w:val="0039620E"/>
    <w:rsid w:val="003A13AF"/>
    <w:rsid w:val="003A2CF4"/>
    <w:rsid w:val="003A2D45"/>
    <w:rsid w:val="003A31A7"/>
    <w:rsid w:val="003A6D1E"/>
    <w:rsid w:val="003A7D71"/>
    <w:rsid w:val="003B0781"/>
    <w:rsid w:val="003B246E"/>
    <w:rsid w:val="003B2DF2"/>
    <w:rsid w:val="003B3F22"/>
    <w:rsid w:val="003B5D69"/>
    <w:rsid w:val="003C1FF0"/>
    <w:rsid w:val="003C2283"/>
    <w:rsid w:val="003C39A8"/>
    <w:rsid w:val="003C3EF9"/>
    <w:rsid w:val="003C5708"/>
    <w:rsid w:val="003C5815"/>
    <w:rsid w:val="003C6562"/>
    <w:rsid w:val="003C65CE"/>
    <w:rsid w:val="003D0A0B"/>
    <w:rsid w:val="003D16A4"/>
    <w:rsid w:val="003D5C03"/>
    <w:rsid w:val="003D7075"/>
    <w:rsid w:val="003D71D8"/>
    <w:rsid w:val="003E000D"/>
    <w:rsid w:val="003E066B"/>
    <w:rsid w:val="003E2244"/>
    <w:rsid w:val="003E2FAC"/>
    <w:rsid w:val="003E302E"/>
    <w:rsid w:val="003E3BB1"/>
    <w:rsid w:val="003E6145"/>
    <w:rsid w:val="003E6ACF"/>
    <w:rsid w:val="003E7329"/>
    <w:rsid w:val="003E7FE7"/>
    <w:rsid w:val="003F3BB6"/>
    <w:rsid w:val="003F52CE"/>
    <w:rsid w:val="003F54B3"/>
    <w:rsid w:val="003F774C"/>
    <w:rsid w:val="00403D68"/>
    <w:rsid w:val="004050D2"/>
    <w:rsid w:val="00406BFC"/>
    <w:rsid w:val="0040739F"/>
    <w:rsid w:val="00415C87"/>
    <w:rsid w:val="00417D87"/>
    <w:rsid w:val="00420A45"/>
    <w:rsid w:val="00422A4C"/>
    <w:rsid w:val="00422E4F"/>
    <w:rsid w:val="00423EDB"/>
    <w:rsid w:val="004241B1"/>
    <w:rsid w:val="00424B08"/>
    <w:rsid w:val="004250AC"/>
    <w:rsid w:val="004256C8"/>
    <w:rsid w:val="00425C68"/>
    <w:rsid w:val="00426652"/>
    <w:rsid w:val="00426664"/>
    <w:rsid w:val="00427674"/>
    <w:rsid w:val="004307EC"/>
    <w:rsid w:val="0043221D"/>
    <w:rsid w:val="00433F67"/>
    <w:rsid w:val="00435202"/>
    <w:rsid w:val="0043580B"/>
    <w:rsid w:val="00436D4F"/>
    <w:rsid w:val="00437DB4"/>
    <w:rsid w:val="00446E86"/>
    <w:rsid w:val="00450222"/>
    <w:rsid w:val="00450BAB"/>
    <w:rsid w:val="00451135"/>
    <w:rsid w:val="00451962"/>
    <w:rsid w:val="00453CF6"/>
    <w:rsid w:val="0045476A"/>
    <w:rsid w:val="00455F6B"/>
    <w:rsid w:val="00456823"/>
    <w:rsid w:val="00461A34"/>
    <w:rsid w:val="00462956"/>
    <w:rsid w:val="004634D2"/>
    <w:rsid w:val="00466090"/>
    <w:rsid w:val="004662D1"/>
    <w:rsid w:val="00467D64"/>
    <w:rsid w:val="0047073B"/>
    <w:rsid w:val="0047094E"/>
    <w:rsid w:val="004711FA"/>
    <w:rsid w:val="00471E74"/>
    <w:rsid w:val="004727DF"/>
    <w:rsid w:val="00472812"/>
    <w:rsid w:val="00473360"/>
    <w:rsid w:val="00473FF0"/>
    <w:rsid w:val="00474506"/>
    <w:rsid w:val="00474A96"/>
    <w:rsid w:val="00475AA6"/>
    <w:rsid w:val="0047600E"/>
    <w:rsid w:val="0048061C"/>
    <w:rsid w:val="00480D50"/>
    <w:rsid w:val="00481360"/>
    <w:rsid w:val="004819F5"/>
    <w:rsid w:val="004835B3"/>
    <w:rsid w:val="00484F03"/>
    <w:rsid w:val="00485367"/>
    <w:rsid w:val="00487A39"/>
    <w:rsid w:val="004903E4"/>
    <w:rsid w:val="00490C71"/>
    <w:rsid w:val="0049173C"/>
    <w:rsid w:val="00492CB1"/>
    <w:rsid w:val="00494D9E"/>
    <w:rsid w:val="00494F10"/>
    <w:rsid w:val="004957F6"/>
    <w:rsid w:val="00496413"/>
    <w:rsid w:val="004A0085"/>
    <w:rsid w:val="004A0860"/>
    <w:rsid w:val="004A0E8A"/>
    <w:rsid w:val="004A0EBB"/>
    <w:rsid w:val="004A1987"/>
    <w:rsid w:val="004A1B7A"/>
    <w:rsid w:val="004A2AA0"/>
    <w:rsid w:val="004A2FD9"/>
    <w:rsid w:val="004A3504"/>
    <w:rsid w:val="004A3A61"/>
    <w:rsid w:val="004A53BB"/>
    <w:rsid w:val="004A56AC"/>
    <w:rsid w:val="004A6928"/>
    <w:rsid w:val="004B05C4"/>
    <w:rsid w:val="004B56B3"/>
    <w:rsid w:val="004B5AD4"/>
    <w:rsid w:val="004B6372"/>
    <w:rsid w:val="004B6D6F"/>
    <w:rsid w:val="004B7130"/>
    <w:rsid w:val="004B723C"/>
    <w:rsid w:val="004B7E33"/>
    <w:rsid w:val="004B7EBD"/>
    <w:rsid w:val="004C0061"/>
    <w:rsid w:val="004C076A"/>
    <w:rsid w:val="004C1A6B"/>
    <w:rsid w:val="004C2FDE"/>
    <w:rsid w:val="004C5266"/>
    <w:rsid w:val="004C5A26"/>
    <w:rsid w:val="004C63E1"/>
    <w:rsid w:val="004D1962"/>
    <w:rsid w:val="004D1B52"/>
    <w:rsid w:val="004D1F98"/>
    <w:rsid w:val="004D256E"/>
    <w:rsid w:val="004D3DEE"/>
    <w:rsid w:val="004D4754"/>
    <w:rsid w:val="004D70BD"/>
    <w:rsid w:val="004D7D56"/>
    <w:rsid w:val="004E0591"/>
    <w:rsid w:val="004E10DC"/>
    <w:rsid w:val="004E317B"/>
    <w:rsid w:val="004E6555"/>
    <w:rsid w:val="004F185C"/>
    <w:rsid w:val="004F1ED9"/>
    <w:rsid w:val="004F68B2"/>
    <w:rsid w:val="0050142C"/>
    <w:rsid w:val="005022A0"/>
    <w:rsid w:val="00504AFC"/>
    <w:rsid w:val="005055A3"/>
    <w:rsid w:val="00505DF4"/>
    <w:rsid w:val="00511374"/>
    <w:rsid w:val="00511960"/>
    <w:rsid w:val="00511AF9"/>
    <w:rsid w:val="00511F31"/>
    <w:rsid w:val="005125F5"/>
    <w:rsid w:val="00514C28"/>
    <w:rsid w:val="00515AF9"/>
    <w:rsid w:val="00516A05"/>
    <w:rsid w:val="005178AA"/>
    <w:rsid w:val="00520028"/>
    <w:rsid w:val="00520EF2"/>
    <w:rsid w:val="005220BF"/>
    <w:rsid w:val="0052244C"/>
    <w:rsid w:val="005238C3"/>
    <w:rsid w:val="005241CC"/>
    <w:rsid w:val="00524CEB"/>
    <w:rsid w:val="0052671E"/>
    <w:rsid w:val="005279E8"/>
    <w:rsid w:val="00527BF4"/>
    <w:rsid w:val="005345A0"/>
    <w:rsid w:val="00534EB3"/>
    <w:rsid w:val="0053655A"/>
    <w:rsid w:val="00540507"/>
    <w:rsid w:val="00541304"/>
    <w:rsid w:val="0054370E"/>
    <w:rsid w:val="00544D0E"/>
    <w:rsid w:val="005450DD"/>
    <w:rsid w:val="0054548E"/>
    <w:rsid w:val="00545A81"/>
    <w:rsid w:val="00547311"/>
    <w:rsid w:val="00547B69"/>
    <w:rsid w:val="005509E8"/>
    <w:rsid w:val="00553F61"/>
    <w:rsid w:val="00554E20"/>
    <w:rsid w:val="00556B70"/>
    <w:rsid w:val="00561388"/>
    <w:rsid w:val="0056273D"/>
    <w:rsid w:val="005634A5"/>
    <w:rsid w:val="00564532"/>
    <w:rsid w:val="005653A6"/>
    <w:rsid w:val="00566B31"/>
    <w:rsid w:val="005671F1"/>
    <w:rsid w:val="00567895"/>
    <w:rsid w:val="00567AF4"/>
    <w:rsid w:val="005709B2"/>
    <w:rsid w:val="0057456F"/>
    <w:rsid w:val="005772F7"/>
    <w:rsid w:val="005819B3"/>
    <w:rsid w:val="0058464C"/>
    <w:rsid w:val="00585A4A"/>
    <w:rsid w:val="005901F6"/>
    <w:rsid w:val="0059057F"/>
    <w:rsid w:val="00590EFD"/>
    <w:rsid w:val="00593433"/>
    <w:rsid w:val="00593F9F"/>
    <w:rsid w:val="005942C8"/>
    <w:rsid w:val="00594495"/>
    <w:rsid w:val="00596607"/>
    <w:rsid w:val="00596ED4"/>
    <w:rsid w:val="00597897"/>
    <w:rsid w:val="005A1578"/>
    <w:rsid w:val="005A15B2"/>
    <w:rsid w:val="005A1CDB"/>
    <w:rsid w:val="005A2A09"/>
    <w:rsid w:val="005A2D2E"/>
    <w:rsid w:val="005A439C"/>
    <w:rsid w:val="005A4DF5"/>
    <w:rsid w:val="005A51C1"/>
    <w:rsid w:val="005A6062"/>
    <w:rsid w:val="005A60FB"/>
    <w:rsid w:val="005A691C"/>
    <w:rsid w:val="005B05D7"/>
    <w:rsid w:val="005B3750"/>
    <w:rsid w:val="005B3EAF"/>
    <w:rsid w:val="005B4476"/>
    <w:rsid w:val="005B4A77"/>
    <w:rsid w:val="005B4B97"/>
    <w:rsid w:val="005B538F"/>
    <w:rsid w:val="005B78DA"/>
    <w:rsid w:val="005B7967"/>
    <w:rsid w:val="005C006D"/>
    <w:rsid w:val="005C37D1"/>
    <w:rsid w:val="005C3B5E"/>
    <w:rsid w:val="005C456D"/>
    <w:rsid w:val="005C62FE"/>
    <w:rsid w:val="005D03EA"/>
    <w:rsid w:val="005D0488"/>
    <w:rsid w:val="005D1D96"/>
    <w:rsid w:val="005D2928"/>
    <w:rsid w:val="005D3777"/>
    <w:rsid w:val="005D463F"/>
    <w:rsid w:val="005D7D53"/>
    <w:rsid w:val="005E0B34"/>
    <w:rsid w:val="005E13F0"/>
    <w:rsid w:val="005E15F1"/>
    <w:rsid w:val="005E282E"/>
    <w:rsid w:val="005E2EF2"/>
    <w:rsid w:val="005E5862"/>
    <w:rsid w:val="005E6AA0"/>
    <w:rsid w:val="005F1549"/>
    <w:rsid w:val="005F4645"/>
    <w:rsid w:val="005F52D7"/>
    <w:rsid w:val="005F56CE"/>
    <w:rsid w:val="005F62A2"/>
    <w:rsid w:val="005F71FE"/>
    <w:rsid w:val="005F733F"/>
    <w:rsid w:val="005F780C"/>
    <w:rsid w:val="005F7C5A"/>
    <w:rsid w:val="006009B0"/>
    <w:rsid w:val="00602DEA"/>
    <w:rsid w:val="00604D38"/>
    <w:rsid w:val="006067C6"/>
    <w:rsid w:val="00606A5C"/>
    <w:rsid w:val="0061056A"/>
    <w:rsid w:val="00610D6D"/>
    <w:rsid w:val="00612132"/>
    <w:rsid w:val="006145C4"/>
    <w:rsid w:val="00615E4E"/>
    <w:rsid w:val="0062009A"/>
    <w:rsid w:val="006213E6"/>
    <w:rsid w:val="00622EA0"/>
    <w:rsid w:val="006255E1"/>
    <w:rsid w:val="00630035"/>
    <w:rsid w:val="00630C8F"/>
    <w:rsid w:val="0063327F"/>
    <w:rsid w:val="00634C6D"/>
    <w:rsid w:val="006353F0"/>
    <w:rsid w:val="0063651E"/>
    <w:rsid w:val="00640B12"/>
    <w:rsid w:val="006416BF"/>
    <w:rsid w:val="006436C7"/>
    <w:rsid w:val="0064391B"/>
    <w:rsid w:val="00645916"/>
    <w:rsid w:val="00651F0D"/>
    <w:rsid w:val="00652D2C"/>
    <w:rsid w:val="00654365"/>
    <w:rsid w:val="00660852"/>
    <w:rsid w:val="00662829"/>
    <w:rsid w:val="006638A9"/>
    <w:rsid w:val="00667B33"/>
    <w:rsid w:val="006705C4"/>
    <w:rsid w:val="006721AF"/>
    <w:rsid w:val="00673259"/>
    <w:rsid w:val="00673387"/>
    <w:rsid w:val="00674CCA"/>
    <w:rsid w:val="0067541C"/>
    <w:rsid w:val="00681F33"/>
    <w:rsid w:val="00682090"/>
    <w:rsid w:val="006864E9"/>
    <w:rsid w:val="006866F5"/>
    <w:rsid w:val="0069022F"/>
    <w:rsid w:val="00690BEA"/>
    <w:rsid w:val="006916C3"/>
    <w:rsid w:val="00691815"/>
    <w:rsid w:val="0069315E"/>
    <w:rsid w:val="006966B9"/>
    <w:rsid w:val="006A0F74"/>
    <w:rsid w:val="006A10B8"/>
    <w:rsid w:val="006A1710"/>
    <w:rsid w:val="006A1840"/>
    <w:rsid w:val="006A1893"/>
    <w:rsid w:val="006A1BBC"/>
    <w:rsid w:val="006A2146"/>
    <w:rsid w:val="006A2322"/>
    <w:rsid w:val="006A347B"/>
    <w:rsid w:val="006A4B1A"/>
    <w:rsid w:val="006A4E48"/>
    <w:rsid w:val="006A7544"/>
    <w:rsid w:val="006B0FCC"/>
    <w:rsid w:val="006B1527"/>
    <w:rsid w:val="006B1567"/>
    <w:rsid w:val="006B1648"/>
    <w:rsid w:val="006B1D62"/>
    <w:rsid w:val="006B4264"/>
    <w:rsid w:val="006B6909"/>
    <w:rsid w:val="006B69AB"/>
    <w:rsid w:val="006C079D"/>
    <w:rsid w:val="006C080C"/>
    <w:rsid w:val="006C0CD6"/>
    <w:rsid w:val="006C0E0A"/>
    <w:rsid w:val="006C0EF4"/>
    <w:rsid w:val="006C1888"/>
    <w:rsid w:val="006C2AA3"/>
    <w:rsid w:val="006C34B7"/>
    <w:rsid w:val="006C5F69"/>
    <w:rsid w:val="006C650A"/>
    <w:rsid w:val="006C68AD"/>
    <w:rsid w:val="006C6BE8"/>
    <w:rsid w:val="006C6D22"/>
    <w:rsid w:val="006C7249"/>
    <w:rsid w:val="006C78D9"/>
    <w:rsid w:val="006C7CE1"/>
    <w:rsid w:val="006D0B26"/>
    <w:rsid w:val="006D1228"/>
    <w:rsid w:val="006D1CCC"/>
    <w:rsid w:val="006D1F76"/>
    <w:rsid w:val="006D2404"/>
    <w:rsid w:val="006D3424"/>
    <w:rsid w:val="006D4235"/>
    <w:rsid w:val="006D5B55"/>
    <w:rsid w:val="006E0830"/>
    <w:rsid w:val="006E1109"/>
    <w:rsid w:val="006E1189"/>
    <w:rsid w:val="006E3C66"/>
    <w:rsid w:val="006E59A8"/>
    <w:rsid w:val="006E6415"/>
    <w:rsid w:val="006E6E53"/>
    <w:rsid w:val="006E75DE"/>
    <w:rsid w:val="006F0165"/>
    <w:rsid w:val="006F31E4"/>
    <w:rsid w:val="006F5E4D"/>
    <w:rsid w:val="006F610F"/>
    <w:rsid w:val="006F72D1"/>
    <w:rsid w:val="00700633"/>
    <w:rsid w:val="00700AFB"/>
    <w:rsid w:val="00701144"/>
    <w:rsid w:val="00702FAA"/>
    <w:rsid w:val="00703C23"/>
    <w:rsid w:val="00703EBC"/>
    <w:rsid w:val="00704107"/>
    <w:rsid w:val="007045DF"/>
    <w:rsid w:val="007054E8"/>
    <w:rsid w:val="00706464"/>
    <w:rsid w:val="00706FC1"/>
    <w:rsid w:val="007076C5"/>
    <w:rsid w:val="00710F10"/>
    <w:rsid w:val="00711512"/>
    <w:rsid w:val="00711CB3"/>
    <w:rsid w:val="007126BA"/>
    <w:rsid w:val="00712DE0"/>
    <w:rsid w:val="00713225"/>
    <w:rsid w:val="00714E00"/>
    <w:rsid w:val="00716E27"/>
    <w:rsid w:val="00716F9B"/>
    <w:rsid w:val="00721D7C"/>
    <w:rsid w:val="007232D0"/>
    <w:rsid w:val="00724F46"/>
    <w:rsid w:val="00725BC2"/>
    <w:rsid w:val="00726535"/>
    <w:rsid w:val="00726538"/>
    <w:rsid w:val="007276D6"/>
    <w:rsid w:val="00731E48"/>
    <w:rsid w:val="00732469"/>
    <w:rsid w:val="00733CC1"/>
    <w:rsid w:val="00735A62"/>
    <w:rsid w:val="007364C4"/>
    <w:rsid w:val="007371CB"/>
    <w:rsid w:val="00737CDA"/>
    <w:rsid w:val="00740684"/>
    <w:rsid w:val="00741637"/>
    <w:rsid w:val="00742D1A"/>
    <w:rsid w:val="00743A1E"/>
    <w:rsid w:val="00743E18"/>
    <w:rsid w:val="00746081"/>
    <w:rsid w:val="007462C7"/>
    <w:rsid w:val="007465B5"/>
    <w:rsid w:val="007465BA"/>
    <w:rsid w:val="007468BD"/>
    <w:rsid w:val="0074723F"/>
    <w:rsid w:val="0075082F"/>
    <w:rsid w:val="00750E25"/>
    <w:rsid w:val="007519AD"/>
    <w:rsid w:val="00754B0C"/>
    <w:rsid w:val="00757885"/>
    <w:rsid w:val="00761548"/>
    <w:rsid w:val="00761C9D"/>
    <w:rsid w:val="00763994"/>
    <w:rsid w:val="00763A49"/>
    <w:rsid w:val="007678CC"/>
    <w:rsid w:val="00770B7D"/>
    <w:rsid w:val="00770DCC"/>
    <w:rsid w:val="007728EC"/>
    <w:rsid w:val="00773DC8"/>
    <w:rsid w:val="00773FA1"/>
    <w:rsid w:val="00776C1C"/>
    <w:rsid w:val="00777EC0"/>
    <w:rsid w:val="0078037E"/>
    <w:rsid w:val="0078054C"/>
    <w:rsid w:val="00781343"/>
    <w:rsid w:val="007817F0"/>
    <w:rsid w:val="00785060"/>
    <w:rsid w:val="007855A6"/>
    <w:rsid w:val="00787A31"/>
    <w:rsid w:val="007907EE"/>
    <w:rsid w:val="00793031"/>
    <w:rsid w:val="007937D6"/>
    <w:rsid w:val="007944A7"/>
    <w:rsid w:val="00794646"/>
    <w:rsid w:val="00794675"/>
    <w:rsid w:val="00794F16"/>
    <w:rsid w:val="00796611"/>
    <w:rsid w:val="00797EE6"/>
    <w:rsid w:val="007A164E"/>
    <w:rsid w:val="007A4368"/>
    <w:rsid w:val="007A4A02"/>
    <w:rsid w:val="007A56CD"/>
    <w:rsid w:val="007A5D0D"/>
    <w:rsid w:val="007A7180"/>
    <w:rsid w:val="007B2273"/>
    <w:rsid w:val="007B3F11"/>
    <w:rsid w:val="007B4DE1"/>
    <w:rsid w:val="007B5BC9"/>
    <w:rsid w:val="007B73D4"/>
    <w:rsid w:val="007B7569"/>
    <w:rsid w:val="007C0AB4"/>
    <w:rsid w:val="007C2603"/>
    <w:rsid w:val="007C2608"/>
    <w:rsid w:val="007C3CCD"/>
    <w:rsid w:val="007C4B61"/>
    <w:rsid w:val="007C61B0"/>
    <w:rsid w:val="007C6786"/>
    <w:rsid w:val="007D05DB"/>
    <w:rsid w:val="007D1B23"/>
    <w:rsid w:val="007D34B1"/>
    <w:rsid w:val="007D3BDF"/>
    <w:rsid w:val="007D49A1"/>
    <w:rsid w:val="007D50D4"/>
    <w:rsid w:val="007D5A24"/>
    <w:rsid w:val="007E32B7"/>
    <w:rsid w:val="007E3806"/>
    <w:rsid w:val="007E3AE8"/>
    <w:rsid w:val="007E3F91"/>
    <w:rsid w:val="007E42B2"/>
    <w:rsid w:val="007E4B7D"/>
    <w:rsid w:val="007E7DED"/>
    <w:rsid w:val="007E7F1A"/>
    <w:rsid w:val="007F1470"/>
    <w:rsid w:val="007F197A"/>
    <w:rsid w:val="007F1D56"/>
    <w:rsid w:val="007F47DA"/>
    <w:rsid w:val="007F6A8D"/>
    <w:rsid w:val="007F7323"/>
    <w:rsid w:val="008000A2"/>
    <w:rsid w:val="00802BA7"/>
    <w:rsid w:val="00802E23"/>
    <w:rsid w:val="0080538F"/>
    <w:rsid w:val="00806316"/>
    <w:rsid w:val="0081054F"/>
    <w:rsid w:val="00810609"/>
    <w:rsid w:val="00813B10"/>
    <w:rsid w:val="0081575D"/>
    <w:rsid w:val="0081597D"/>
    <w:rsid w:val="00816A9D"/>
    <w:rsid w:val="00816E62"/>
    <w:rsid w:val="00822B16"/>
    <w:rsid w:val="00823165"/>
    <w:rsid w:val="008238E5"/>
    <w:rsid w:val="00824821"/>
    <w:rsid w:val="00824BBA"/>
    <w:rsid w:val="00825BA4"/>
    <w:rsid w:val="00827910"/>
    <w:rsid w:val="00831A0C"/>
    <w:rsid w:val="008342C7"/>
    <w:rsid w:val="00836A37"/>
    <w:rsid w:val="008377B5"/>
    <w:rsid w:val="0084089A"/>
    <w:rsid w:val="0084194F"/>
    <w:rsid w:val="00842279"/>
    <w:rsid w:val="00842F1F"/>
    <w:rsid w:val="00843951"/>
    <w:rsid w:val="00843D7F"/>
    <w:rsid w:val="00846238"/>
    <w:rsid w:val="00846E66"/>
    <w:rsid w:val="008520E9"/>
    <w:rsid w:val="00852235"/>
    <w:rsid w:val="00852247"/>
    <w:rsid w:val="00852B6A"/>
    <w:rsid w:val="008537FD"/>
    <w:rsid w:val="00853B0C"/>
    <w:rsid w:val="008542EA"/>
    <w:rsid w:val="008554FE"/>
    <w:rsid w:val="008558C9"/>
    <w:rsid w:val="0085642C"/>
    <w:rsid w:val="008565AB"/>
    <w:rsid w:val="0085663B"/>
    <w:rsid w:val="00860EBB"/>
    <w:rsid w:val="008616FD"/>
    <w:rsid w:val="0086496C"/>
    <w:rsid w:val="00865F76"/>
    <w:rsid w:val="00874EF7"/>
    <w:rsid w:val="00874EFC"/>
    <w:rsid w:val="0087664F"/>
    <w:rsid w:val="00876EFD"/>
    <w:rsid w:val="008807A3"/>
    <w:rsid w:val="00881FB0"/>
    <w:rsid w:val="00883998"/>
    <w:rsid w:val="008855A7"/>
    <w:rsid w:val="008868CF"/>
    <w:rsid w:val="00887FBF"/>
    <w:rsid w:val="00890D3E"/>
    <w:rsid w:val="00891172"/>
    <w:rsid w:val="00893A85"/>
    <w:rsid w:val="00894D0A"/>
    <w:rsid w:val="008A0A0F"/>
    <w:rsid w:val="008A1B9A"/>
    <w:rsid w:val="008A25ED"/>
    <w:rsid w:val="008A28DF"/>
    <w:rsid w:val="008A7C07"/>
    <w:rsid w:val="008B0B2E"/>
    <w:rsid w:val="008B0D17"/>
    <w:rsid w:val="008B1CCE"/>
    <w:rsid w:val="008B1ECA"/>
    <w:rsid w:val="008B3448"/>
    <w:rsid w:val="008B3A76"/>
    <w:rsid w:val="008B4C9B"/>
    <w:rsid w:val="008B5038"/>
    <w:rsid w:val="008B5135"/>
    <w:rsid w:val="008B6C56"/>
    <w:rsid w:val="008B7AAF"/>
    <w:rsid w:val="008C2397"/>
    <w:rsid w:val="008C2866"/>
    <w:rsid w:val="008C28DD"/>
    <w:rsid w:val="008C2916"/>
    <w:rsid w:val="008C5061"/>
    <w:rsid w:val="008C5E9B"/>
    <w:rsid w:val="008C7D29"/>
    <w:rsid w:val="008D03C4"/>
    <w:rsid w:val="008D06C5"/>
    <w:rsid w:val="008D29BB"/>
    <w:rsid w:val="008D2A97"/>
    <w:rsid w:val="008D2DDC"/>
    <w:rsid w:val="008D321A"/>
    <w:rsid w:val="008D553A"/>
    <w:rsid w:val="008D5B62"/>
    <w:rsid w:val="008D5C7A"/>
    <w:rsid w:val="008D6A4D"/>
    <w:rsid w:val="008D76C1"/>
    <w:rsid w:val="008D77D2"/>
    <w:rsid w:val="008D7A84"/>
    <w:rsid w:val="008E1EEB"/>
    <w:rsid w:val="008E2E42"/>
    <w:rsid w:val="008E35FE"/>
    <w:rsid w:val="008E4A9A"/>
    <w:rsid w:val="008E4EF1"/>
    <w:rsid w:val="008F0015"/>
    <w:rsid w:val="008F028B"/>
    <w:rsid w:val="008F18BA"/>
    <w:rsid w:val="008F2C26"/>
    <w:rsid w:val="008F2CEB"/>
    <w:rsid w:val="008F2CFB"/>
    <w:rsid w:val="00900A6D"/>
    <w:rsid w:val="00901444"/>
    <w:rsid w:val="00902764"/>
    <w:rsid w:val="00902AFE"/>
    <w:rsid w:val="009049EE"/>
    <w:rsid w:val="00904BAC"/>
    <w:rsid w:val="009056FD"/>
    <w:rsid w:val="00905C31"/>
    <w:rsid w:val="009074D2"/>
    <w:rsid w:val="009109F7"/>
    <w:rsid w:val="00914DB7"/>
    <w:rsid w:val="00915557"/>
    <w:rsid w:val="0091599A"/>
    <w:rsid w:val="00915CCE"/>
    <w:rsid w:val="009171AC"/>
    <w:rsid w:val="00920697"/>
    <w:rsid w:val="009218AA"/>
    <w:rsid w:val="00922059"/>
    <w:rsid w:val="00922AAB"/>
    <w:rsid w:val="00923400"/>
    <w:rsid w:val="0092643C"/>
    <w:rsid w:val="00926F71"/>
    <w:rsid w:val="009272F8"/>
    <w:rsid w:val="00927358"/>
    <w:rsid w:val="00927F51"/>
    <w:rsid w:val="00931088"/>
    <w:rsid w:val="00933C1F"/>
    <w:rsid w:val="00933D8E"/>
    <w:rsid w:val="00933F7D"/>
    <w:rsid w:val="00934512"/>
    <w:rsid w:val="009358C1"/>
    <w:rsid w:val="00935A8D"/>
    <w:rsid w:val="00935ED2"/>
    <w:rsid w:val="00936BC2"/>
    <w:rsid w:val="00936E88"/>
    <w:rsid w:val="0094079E"/>
    <w:rsid w:val="009419E6"/>
    <w:rsid w:val="0094293A"/>
    <w:rsid w:val="00942945"/>
    <w:rsid w:val="00942C95"/>
    <w:rsid w:val="009436BE"/>
    <w:rsid w:val="009446AC"/>
    <w:rsid w:val="009452F7"/>
    <w:rsid w:val="00946672"/>
    <w:rsid w:val="00946F67"/>
    <w:rsid w:val="009478A8"/>
    <w:rsid w:val="00950EEB"/>
    <w:rsid w:val="009532DF"/>
    <w:rsid w:val="00953892"/>
    <w:rsid w:val="00953D12"/>
    <w:rsid w:val="00954188"/>
    <w:rsid w:val="0095490F"/>
    <w:rsid w:val="009549C1"/>
    <w:rsid w:val="0095513C"/>
    <w:rsid w:val="009551BB"/>
    <w:rsid w:val="00957C5C"/>
    <w:rsid w:val="009604E0"/>
    <w:rsid w:val="009606DB"/>
    <w:rsid w:val="009617F2"/>
    <w:rsid w:val="00961B2C"/>
    <w:rsid w:val="00961FD5"/>
    <w:rsid w:val="00963627"/>
    <w:rsid w:val="009659BE"/>
    <w:rsid w:val="0096733E"/>
    <w:rsid w:val="00970E51"/>
    <w:rsid w:val="009723E1"/>
    <w:rsid w:val="009737F7"/>
    <w:rsid w:val="00974DBF"/>
    <w:rsid w:val="00975295"/>
    <w:rsid w:val="00975CDE"/>
    <w:rsid w:val="00976A10"/>
    <w:rsid w:val="009775A0"/>
    <w:rsid w:val="00977B04"/>
    <w:rsid w:val="00977B2C"/>
    <w:rsid w:val="009803B0"/>
    <w:rsid w:val="0098054E"/>
    <w:rsid w:val="00981546"/>
    <w:rsid w:val="009825FA"/>
    <w:rsid w:val="00982DF8"/>
    <w:rsid w:val="009833AB"/>
    <w:rsid w:val="00983DC2"/>
    <w:rsid w:val="00984650"/>
    <w:rsid w:val="0099102D"/>
    <w:rsid w:val="00991731"/>
    <w:rsid w:val="0099177F"/>
    <w:rsid w:val="0099326C"/>
    <w:rsid w:val="00993983"/>
    <w:rsid w:val="00993F10"/>
    <w:rsid w:val="009A0451"/>
    <w:rsid w:val="009A1E8C"/>
    <w:rsid w:val="009A39B4"/>
    <w:rsid w:val="009A3F31"/>
    <w:rsid w:val="009A4447"/>
    <w:rsid w:val="009A79A1"/>
    <w:rsid w:val="009A7CB0"/>
    <w:rsid w:val="009B16ED"/>
    <w:rsid w:val="009B26CF"/>
    <w:rsid w:val="009B3229"/>
    <w:rsid w:val="009B35D9"/>
    <w:rsid w:val="009B50F4"/>
    <w:rsid w:val="009B6582"/>
    <w:rsid w:val="009B7B4F"/>
    <w:rsid w:val="009C14BE"/>
    <w:rsid w:val="009C25E5"/>
    <w:rsid w:val="009C461D"/>
    <w:rsid w:val="009C4793"/>
    <w:rsid w:val="009C54D1"/>
    <w:rsid w:val="009C6444"/>
    <w:rsid w:val="009C6935"/>
    <w:rsid w:val="009D0EE8"/>
    <w:rsid w:val="009D310E"/>
    <w:rsid w:val="009D48B8"/>
    <w:rsid w:val="009D5A7B"/>
    <w:rsid w:val="009D61A7"/>
    <w:rsid w:val="009D7D50"/>
    <w:rsid w:val="009E02FA"/>
    <w:rsid w:val="009E04E6"/>
    <w:rsid w:val="009E0FD6"/>
    <w:rsid w:val="009E1162"/>
    <w:rsid w:val="009E361E"/>
    <w:rsid w:val="009E3DB7"/>
    <w:rsid w:val="009E4AAB"/>
    <w:rsid w:val="009E5986"/>
    <w:rsid w:val="009E688A"/>
    <w:rsid w:val="009F1822"/>
    <w:rsid w:val="009F3305"/>
    <w:rsid w:val="009F3341"/>
    <w:rsid w:val="009F3A2B"/>
    <w:rsid w:val="009F5A6B"/>
    <w:rsid w:val="009F5E79"/>
    <w:rsid w:val="009F798F"/>
    <w:rsid w:val="009F7C74"/>
    <w:rsid w:val="00A014B5"/>
    <w:rsid w:val="00A0203F"/>
    <w:rsid w:val="00A02C4F"/>
    <w:rsid w:val="00A02F7E"/>
    <w:rsid w:val="00A04CAD"/>
    <w:rsid w:val="00A07833"/>
    <w:rsid w:val="00A07A82"/>
    <w:rsid w:val="00A10F14"/>
    <w:rsid w:val="00A11786"/>
    <w:rsid w:val="00A12011"/>
    <w:rsid w:val="00A12AE3"/>
    <w:rsid w:val="00A13BF0"/>
    <w:rsid w:val="00A15C54"/>
    <w:rsid w:val="00A2065D"/>
    <w:rsid w:val="00A24D21"/>
    <w:rsid w:val="00A2538B"/>
    <w:rsid w:val="00A268BC"/>
    <w:rsid w:val="00A26E95"/>
    <w:rsid w:val="00A2787E"/>
    <w:rsid w:val="00A279F0"/>
    <w:rsid w:val="00A30A98"/>
    <w:rsid w:val="00A31A07"/>
    <w:rsid w:val="00A330CA"/>
    <w:rsid w:val="00A3529D"/>
    <w:rsid w:val="00A3562B"/>
    <w:rsid w:val="00A35660"/>
    <w:rsid w:val="00A35D57"/>
    <w:rsid w:val="00A362F1"/>
    <w:rsid w:val="00A3749A"/>
    <w:rsid w:val="00A41B17"/>
    <w:rsid w:val="00A41DF8"/>
    <w:rsid w:val="00A44326"/>
    <w:rsid w:val="00A44466"/>
    <w:rsid w:val="00A44B31"/>
    <w:rsid w:val="00A44F7D"/>
    <w:rsid w:val="00A46AE5"/>
    <w:rsid w:val="00A505AA"/>
    <w:rsid w:val="00A53506"/>
    <w:rsid w:val="00A55802"/>
    <w:rsid w:val="00A56FE9"/>
    <w:rsid w:val="00A61701"/>
    <w:rsid w:val="00A63D30"/>
    <w:rsid w:val="00A646D6"/>
    <w:rsid w:val="00A648CD"/>
    <w:rsid w:val="00A65A9F"/>
    <w:rsid w:val="00A67E69"/>
    <w:rsid w:val="00A71648"/>
    <w:rsid w:val="00A7219E"/>
    <w:rsid w:val="00A738CA"/>
    <w:rsid w:val="00A7420D"/>
    <w:rsid w:val="00A74704"/>
    <w:rsid w:val="00A76BA1"/>
    <w:rsid w:val="00A76D12"/>
    <w:rsid w:val="00A77944"/>
    <w:rsid w:val="00A77F61"/>
    <w:rsid w:val="00A8053C"/>
    <w:rsid w:val="00A825D2"/>
    <w:rsid w:val="00A83879"/>
    <w:rsid w:val="00A838B2"/>
    <w:rsid w:val="00A83E6D"/>
    <w:rsid w:val="00A84A26"/>
    <w:rsid w:val="00A86B05"/>
    <w:rsid w:val="00A90DDF"/>
    <w:rsid w:val="00A91111"/>
    <w:rsid w:val="00A93CC8"/>
    <w:rsid w:val="00A95099"/>
    <w:rsid w:val="00A96288"/>
    <w:rsid w:val="00AA0C94"/>
    <w:rsid w:val="00AA2109"/>
    <w:rsid w:val="00AA32C0"/>
    <w:rsid w:val="00AA38E5"/>
    <w:rsid w:val="00AA574B"/>
    <w:rsid w:val="00AA62F5"/>
    <w:rsid w:val="00AA6A89"/>
    <w:rsid w:val="00AA70D3"/>
    <w:rsid w:val="00AA7CA3"/>
    <w:rsid w:val="00AB069A"/>
    <w:rsid w:val="00AB0713"/>
    <w:rsid w:val="00AB1E91"/>
    <w:rsid w:val="00AB3B95"/>
    <w:rsid w:val="00AB480C"/>
    <w:rsid w:val="00AB5E29"/>
    <w:rsid w:val="00AB6FC7"/>
    <w:rsid w:val="00AC0DDA"/>
    <w:rsid w:val="00AC113B"/>
    <w:rsid w:val="00AC30D3"/>
    <w:rsid w:val="00AC3A9F"/>
    <w:rsid w:val="00AC500F"/>
    <w:rsid w:val="00AC54A1"/>
    <w:rsid w:val="00AC6754"/>
    <w:rsid w:val="00AD0EC9"/>
    <w:rsid w:val="00AD13E9"/>
    <w:rsid w:val="00AD3619"/>
    <w:rsid w:val="00AD43A3"/>
    <w:rsid w:val="00AD5BC0"/>
    <w:rsid w:val="00AD6EBF"/>
    <w:rsid w:val="00AD6F26"/>
    <w:rsid w:val="00AE0610"/>
    <w:rsid w:val="00AE0E89"/>
    <w:rsid w:val="00AE193B"/>
    <w:rsid w:val="00AE2EBA"/>
    <w:rsid w:val="00AE3E75"/>
    <w:rsid w:val="00AE4A8E"/>
    <w:rsid w:val="00AE4EBE"/>
    <w:rsid w:val="00AE6E6B"/>
    <w:rsid w:val="00AE6F48"/>
    <w:rsid w:val="00AE75FA"/>
    <w:rsid w:val="00AF0B4A"/>
    <w:rsid w:val="00AF4624"/>
    <w:rsid w:val="00AF4BC0"/>
    <w:rsid w:val="00AF6220"/>
    <w:rsid w:val="00AF704B"/>
    <w:rsid w:val="00AF7AD9"/>
    <w:rsid w:val="00B008E6"/>
    <w:rsid w:val="00B02642"/>
    <w:rsid w:val="00B038FD"/>
    <w:rsid w:val="00B0390D"/>
    <w:rsid w:val="00B05B18"/>
    <w:rsid w:val="00B124D0"/>
    <w:rsid w:val="00B127AC"/>
    <w:rsid w:val="00B12D29"/>
    <w:rsid w:val="00B1682A"/>
    <w:rsid w:val="00B169AA"/>
    <w:rsid w:val="00B17081"/>
    <w:rsid w:val="00B17616"/>
    <w:rsid w:val="00B17A1E"/>
    <w:rsid w:val="00B200D3"/>
    <w:rsid w:val="00B216EC"/>
    <w:rsid w:val="00B21F45"/>
    <w:rsid w:val="00B232B9"/>
    <w:rsid w:val="00B2351D"/>
    <w:rsid w:val="00B2360B"/>
    <w:rsid w:val="00B23CAD"/>
    <w:rsid w:val="00B25743"/>
    <w:rsid w:val="00B25A10"/>
    <w:rsid w:val="00B2613A"/>
    <w:rsid w:val="00B26DB4"/>
    <w:rsid w:val="00B27DA9"/>
    <w:rsid w:val="00B31B17"/>
    <w:rsid w:val="00B3346C"/>
    <w:rsid w:val="00B33A93"/>
    <w:rsid w:val="00B340AC"/>
    <w:rsid w:val="00B354A3"/>
    <w:rsid w:val="00B354B7"/>
    <w:rsid w:val="00B362A4"/>
    <w:rsid w:val="00B3739A"/>
    <w:rsid w:val="00B377E0"/>
    <w:rsid w:val="00B37A1F"/>
    <w:rsid w:val="00B37C1F"/>
    <w:rsid w:val="00B41C7B"/>
    <w:rsid w:val="00B4625E"/>
    <w:rsid w:val="00B5111C"/>
    <w:rsid w:val="00B522CC"/>
    <w:rsid w:val="00B5256A"/>
    <w:rsid w:val="00B52F45"/>
    <w:rsid w:val="00B53073"/>
    <w:rsid w:val="00B557B8"/>
    <w:rsid w:val="00B5583B"/>
    <w:rsid w:val="00B55D93"/>
    <w:rsid w:val="00B55F00"/>
    <w:rsid w:val="00B561BF"/>
    <w:rsid w:val="00B62CAD"/>
    <w:rsid w:val="00B62E0B"/>
    <w:rsid w:val="00B648F0"/>
    <w:rsid w:val="00B65378"/>
    <w:rsid w:val="00B67895"/>
    <w:rsid w:val="00B705E5"/>
    <w:rsid w:val="00B71689"/>
    <w:rsid w:val="00B7182B"/>
    <w:rsid w:val="00B71F9A"/>
    <w:rsid w:val="00B7331E"/>
    <w:rsid w:val="00B73B23"/>
    <w:rsid w:val="00B74A4D"/>
    <w:rsid w:val="00B759B7"/>
    <w:rsid w:val="00B769FF"/>
    <w:rsid w:val="00B779D4"/>
    <w:rsid w:val="00B77ED4"/>
    <w:rsid w:val="00B847BB"/>
    <w:rsid w:val="00B84DC5"/>
    <w:rsid w:val="00B84E1A"/>
    <w:rsid w:val="00B86604"/>
    <w:rsid w:val="00B8788B"/>
    <w:rsid w:val="00B87B2F"/>
    <w:rsid w:val="00B913FF"/>
    <w:rsid w:val="00B92794"/>
    <w:rsid w:val="00B93F33"/>
    <w:rsid w:val="00B95D85"/>
    <w:rsid w:val="00B96F6A"/>
    <w:rsid w:val="00B97C4F"/>
    <w:rsid w:val="00BA3095"/>
    <w:rsid w:val="00BA3D15"/>
    <w:rsid w:val="00BA4FA9"/>
    <w:rsid w:val="00BA523A"/>
    <w:rsid w:val="00BA559C"/>
    <w:rsid w:val="00BA56DF"/>
    <w:rsid w:val="00BA5852"/>
    <w:rsid w:val="00BB1E20"/>
    <w:rsid w:val="00BB4630"/>
    <w:rsid w:val="00BB4B47"/>
    <w:rsid w:val="00BB6560"/>
    <w:rsid w:val="00BC1826"/>
    <w:rsid w:val="00BC2550"/>
    <w:rsid w:val="00BC259B"/>
    <w:rsid w:val="00BC3382"/>
    <w:rsid w:val="00BC4E99"/>
    <w:rsid w:val="00BD02AE"/>
    <w:rsid w:val="00BD16D4"/>
    <w:rsid w:val="00BD3374"/>
    <w:rsid w:val="00BD5E6A"/>
    <w:rsid w:val="00BD62AA"/>
    <w:rsid w:val="00BD6B32"/>
    <w:rsid w:val="00BE0B0E"/>
    <w:rsid w:val="00BE1658"/>
    <w:rsid w:val="00BE32F5"/>
    <w:rsid w:val="00BE3924"/>
    <w:rsid w:val="00BE4436"/>
    <w:rsid w:val="00BE4F38"/>
    <w:rsid w:val="00BE544B"/>
    <w:rsid w:val="00BE78C4"/>
    <w:rsid w:val="00BF1882"/>
    <w:rsid w:val="00BF2E7A"/>
    <w:rsid w:val="00BF57E7"/>
    <w:rsid w:val="00BF5CB1"/>
    <w:rsid w:val="00BF71FF"/>
    <w:rsid w:val="00C00C91"/>
    <w:rsid w:val="00C00F2E"/>
    <w:rsid w:val="00C0378D"/>
    <w:rsid w:val="00C037B5"/>
    <w:rsid w:val="00C03D86"/>
    <w:rsid w:val="00C04F41"/>
    <w:rsid w:val="00C057C1"/>
    <w:rsid w:val="00C06C6E"/>
    <w:rsid w:val="00C07E62"/>
    <w:rsid w:val="00C11619"/>
    <w:rsid w:val="00C11965"/>
    <w:rsid w:val="00C12238"/>
    <w:rsid w:val="00C134C5"/>
    <w:rsid w:val="00C13C61"/>
    <w:rsid w:val="00C2040D"/>
    <w:rsid w:val="00C220CC"/>
    <w:rsid w:val="00C22A3F"/>
    <w:rsid w:val="00C22BA8"/>
    <w:rsid w:val="00C2425B"/>
    <w:rsid w:val="00C24A73"/>
    <w:rsid w:val="00C27C34"/>
    <w:rsid w:val="00C27C71"/>
    <w:rsid w:val="00C3063C"/>
    <w:rsid w:val="00C31919"/>
    <w:rsid w:val="00C326CA"/>
    <w:rsid w:val="00C32890"/>
    <w:rsid w:val="00C33029"/>
    <w:rsid w:val="00C336AF"/>
    <w:rsid w:val="00C35680"/>
    <w:rsid w:val="00C3575B"/>
    <w:rsid w:val="00C37177"/>
    <w:rsid w:val="00C40812"/>
    <w:rsid w:val="00C4188A"/>
    <w:rsid w:val="00C42194"/>
    <w:rsid w:val="00C42944"/>
    <w:rsid w:val="00C42BCA"/>
    <w:rsid w:val="00C43612"/>
    <w:rsid w:val="00C44080"/>
    <w:rsid w:val="00C4482F"/>
    <w:rsid w:val="00C45B27"/>
    <w:rsid w:val="00C45B9D"/>
    <w:rsid w:val="00C4628E"/>
    <w:rsid w:val="00C471AA"/>
    <w:rsid w:val="00C5028E"/>
    <w:rsid w:val="00C53031"/>
    <w:rsid w:val="00C53273"/>
    <w:rsid w:val="00C54270"/>
    <w:rsid w:val="00C54F28"/>
    <w:rsid w:val="00C5593D"/>
    <w:rsid w:val="00C55AF2"/>
    <w:rsid w:val="00C56173"/>
    <w:rsid w:val="00C56DC6"/>
    <w:rsid w:val="00C60820"/>
    <w:rsid w:val="00C62CB3"/>
    <w:rsid w:val="00C644C9"/>
    <w:rsid w:val="00C64B1C"/>
    <w:rsid w:val="00C6728F"/>
    <w:rsid w:val="00C70745"/>
    <w:rsid w:val="00C7497F"/>
    <w:rsid w:val="00C8297B"/>
    <w:rsid w:val="00C82C23"/>
    <w:rsid w:val="00C842CE"/>
    <w:rsid w:val="00C84A6D"/>
    <w:rsid w:val="00C8683F"/>
    <w:rsid w:val="00C87949"/>
    <w:rsid w:val="00C9003F"/>
    <w:rsid w:val="00C90FA4"/>
    <w:rsid w:val="00C91594"/>
    <w:rsid w:val="00C92709"/>
    <w:rsid w:val="00C928E2"/>
    <w:rsid w:val="00C93679"/>
    <w:rsid w:val="00C936DC"/>
    <w:rsid w:val="00C93FE4"/>
    <w:rsid w:val="00C940EE"/>
    <w:rsid w:val="00C949C4"/>
    <w:rsid w:val="00C966A8"/>
    <w:rsid w:val="00C9789F"/>
    <w:rsid w:val="00C97D13"/>
    <w:rsid w:val="00CA172B"/>
    <w:rsid w:val="00CA2AF9"/>
    <w:rsid w:val="00CA5066"/>
    <w:rsid w:val="00CA7499"/>
    <w:rsid w:val="00CB03B5"/>
    <w:rsid w:val="00CB222F"/>
    <w:rsid w:val="00CB30D0"/>
    <w:rsid w:val="00CB384A"/>
    <w:rsid w:val="00CB5BDC"/>
    <w:rsid w:val="00CB6521"/>
    <w:rsid w:val="00CB6893"/>
    <w:rsid w:val="00CB7757"/>
    <w:rsid w:val="00CC1B24"/>
    <w:rsid w:val="00CC1C0D"/>
    <w:rsid w:val="00CC2B1A"/>
    <w:rsid w:val="00CC2CD2"/>
    <w:rsid w:val="00CC2E0E"/>
    <w:rsid w:val="00CC351B"/>
    <w:rsid w:val="00CC38A5"/>
    <w:rsid w:val="00CC74C2"/>
    <w:rsid w:val="00CC7A9F"/>
    <w:rsid w:val="00CD3036"/>
    <w:rsid w:val="00CD4493"/>
    <w:rsid w:val="00CD620C"/>
    <w:rsid w:val="00CD6E87"/>
    <w:rsid w:val="00CE15B9"/>
    <w:rsid w:val="00CE252B"/>
    <w:rsid w:val="00CE710E"/>
    <w:rsid w:val="00CF4627"/>
    <w:rsid w:val="00CF4FB8"/>
    <w:rsid w:val="00CF4FC4"/>
    <w:rsid w:val="00CF59D7"/>
    <w:rsid w:val="00CF621D"/>
    <w:rsid w:val="00CF664F"/>
    <w:rsid w:val="00CF69D4"/>
    <w:rsid w:val="00D01575"/>
    <w:rsid w:val="00D03E80"/>
    <w:rsid w:val="00D04F17"/>
    <w:rsid w:val="00D062B0"/>
    <w:rsid w:val="00D0630B"/>
    <w:rsid w:val="00D0636A"/>
    <w:rsid w:val="00D075C2"/>
    <w:rsid w:val="00D101B4"/>
    <w:rsid w:val="00D1052F"/>
    <w:rsid w:val="00D125C6"/>
    <w:rsid w:val="00D13DE8"/>
    <w:rsid w:val="00D15CAD"/>
    <w:rsid w:val="00D16A4B"/>
    <w:rsid w:val="00D16B80"/>
    <w:rsid w:val="00D2047A"/>
    <w:rsid w:val="00D20887"/>
    <w:rsid w:val="00D22088"/>
    <w:rsid w:val="00D230B8"/>
    <w:rsid w:val="00D241CA"/>
    <w:rsid w:val="00D24597"/>
    <w:rsid w:val="00D2693C"/>
    <w:rsid w:val="00D27956"/>
    <w:rsid w:val="00D30219"/>
    <w:rsid w:val="00D31E75"/>
    <w:rsid w:val="00D328F7"/>
    <w:rsid w:val="00D33394"/>
    <w:rsid w:val="00D3588F"/>
    <w:rsid w:val="00D35A41"/>
    <w:rsid w:val="00D36701"/>
    <w:rsid w:val="00D40A3D"/>
    <w:rsid w:val="00D424C2"/>
    <w:rsid w:val="00D446F7"/>
    <w:rsid w:val="00D471E5"/>
    <w:rsid w:val="00D501E5"/>
    <w:rsid w:val="00D5159B"/>
    <w:rsid w:val="00D54D5A"/>
    <w:rsid w:val="00D567CE"/>
    <w:rsid w:val="00D60BAD"/>
    <w:rsid w:val="00D632B0"/>
    <w:rsid w:val="00D64AD2"/>
    <w:rsid w:val="00D7216E"/>
    <w:rsid w:val="00D73E44"/>
    <w:rsid w:val="00D74684"/>
    <w:rsid w:val="00D74732"/>
    <w:rsid w:val="00D748C4"/>
    <w:rsid w:val="00D7510D"/>
    <w:rsid w:val="00D77949"/>
    <w:rsid w:val="00D80FB9"/>
    <w:rsid w:val="00D81972"/>
    <w:rsid w:val="00D81B8C"/>
    <w:rsid w:val="00D81FF6"/>
    <w:rsid w:val="00D8591A"/>
    <w:rsid w:val="00D91EAC"/>
    <w:rsid w:val="00D92E61"/>
    <w:rsid w:val="00D93157"/>
    <w:rsid w:val="00D93205"/>
    <w:rsid w:val="00D93701"/>
    <w:rsid w:val="00D93BCE"/>
    <w:rsid w:val="00D94222"/>
    <w:rsid w:val="00D9423E"/>
    <w:rsid w:val="00D94B5E"/>
    <w:rsid w:val="00D9568B"/>
    <w:rsid w:val="00DA1019"/>
    <w:rsid w:val="00DA11BF"/>
    <w:rsid w:val="00DA1C7C"/>
    <w:rsid w:val="00DA1D81"/>
    <w:rsid w:val="00DA2A1A"/>
    <w:rsid w:val="00DA38C7"/>
    <w:rsid w:val="00DA5769"/>
    <w:rsid w:val="00DA6863"/>
    <w:rsid w:val="00DB1504"/>
    <w:rsid w:val="00DB282A"/>
    <w:rsid w:val="00DB6914"/>
    <w:rsid w:val="00DB7AAE"/>
    <w:rsid w:val="00DC012A"/>
    <w:rsid w:val="00DC151B"/>
    <w:rsid w:val="00DC3B67"/>
    <w:rsid w:val="00DC58AE"/>
    <w:rsid w:val="00DC5ACD"/>
    <w:rsid w:val="00DC5F48"/>
    <w:rsid w:val="00DC636A"/>
    <w:rsid w:val="00DD21DA"/>
    <w:rsid w:val="00DD3978"/>
    <w:rsid w:val="00DD557A"/>
    <w:rsid w:val="00DD5644"/>
    <w:rsid w:val="00DD6700"/>
    <w:rsid w:val="00DD7278"/>
    <w:rsid w:val="00DE0866"/>
    <w:rsid w:val="00DE098F"/>
    <w:rsid w:val="00DE291A"/>
    <w:rsid w:val="00DE4734"/>
    <w:rsid w:val="00DE5387"/>
    <w:rsid w:val="00DE5AD0"/>
    <w:rsid w:val="00DE5B5D"/>
    <w:rsid w:val="00DE6479"/>
    <w:rsid w:val="00DF2748"/>
    <w:rsid w:val="00DF27C1"/>
    <w:rsid w:val="00DF409E"/>
    <w:rsid w:val="00DF4AD0"/>
    <w:rsid w:val="00DF4D7A"/>
    <w:rsid w:val="00DF5078"/>
    <w:rsid w:val="00DF60A0"/>
    <w:rsid w:val="00DF63C5"/>
    <w:rsid w:val="00DF6659"/>
    <w:rsid w:val="00DF69E5"/>
    <w:rsid w:val="00DF6AFD"/>
    <w:rsid w:val="00DF7EF3"/>
    <w:rsid w:val="00DF7F1D"/>
    <w:rsid w:val="00E00342"/>
    <w:rsid w:val="00E0221A"/>
    <w:rsid w:val="00E02F2D"/>
    <w:rsid w:val="00E07F0C"/>
    <w:rsid w:val="00E11FCD"/>
    <w:rsid w:val="00E12E35"/>
    <w:rsid w:val="00E152B5"/>
    <w:rsid w:val="00E153BB"/>
    <w:rsid w:val="00E154ED"/>
    <w:rsid w:val="00E20292"/>
    <w:rsid w:val="00E204E3"/>
    <w:rsid w:val="00E2183F"/>
    <w:rsid w:val="00E21E1E"/>
    <w:rsid w:val="00E22B87"/>
    <w:rsid w:val="00E2429F"/>
    <w:rsid w:val="00E267FA"/>
    <w:rsid w:val="00E3025E"/>
    <w:rsid w:val="00E32E01"/>
    <w:rsid w:val="00E33174"/>
    <w:rsid w:val="00E331EF"/>
    <w:rsid w:val="00E35683"/>
    <w:rsid w:val="00E35FEE"/>
    <w:rsid w:val="00E37996"/>
    <w:rsid w:val="00E4259F"/>
    <w:rsid w:val="00E432B4"/>
    <w:rsid w:val="00E43A62"/>
    <w:rsid w:val="00E43D96"/>
    <w:rsid w:val="00E47153"/>
    <w:rsid w:val="00E508D1"/>
    <w:rsid w:val="00E52735"/>
    <w:rsid w:val="00E52F76"/>
    <w:rsid w:val="00E548CE"/>
    <w:rsid w:val="00E56E18"/>
    <w:rsid w:val="00E60515"/>
    <w:rsid w:val="00E60C4D"/>
    <w:rsid w:val="00E61285"/>
    <w:rsid w:val="00E62D18"/>
    <w:rsid w:val="00E631AD"/>
    <w:rsid w:val="00E6328C"/>
    <w:rsid w:val="00E6379B"/>
    <w:rsid w:val="00E63C2A"/>
    <w:rsid w:val="00E63F04"/>
    <w:rsid w:val="00E6525B"/>
    <w:rsid w:val="00E6623E"/>
    <w:rsid w:val="00E66DE2"/>
    <w:rsid w:val="00E66E51"/>
    <w:rsid w:val="00E67A50"/>
    <w:rsid w:val="00E70A0C"/>
    <w:rsid w:val="00E7372D"/>
    <w:rsid w:val="00E75BC0"/>
    <w:rsid w:val="00E76420"/>
    <w:rsid w:val="00E76C67"/>
    <w:rsid w:val="00E77380"/>
    <w:rsid w:val="00E82475"/>
    <w:rsid w:val="00E82D78"/>
    <w:rsid w:val="00E83838"/>
    <w:rsid w:val="00E85C6A"/>
    <w:rsid w:val="00E8627C"/>
    <w:rsid w:val="00E900C3"/>
    <w:rsid w:val="00E91FB9"/>
    <w:rsid w:val="00E926F6"/>
    <w:rsid w:val="00E95C61"/>
    <w:rsid w:val="00E96F06"/>
    <w:rsid w:val="00E97179"/>
    <w:rsid w:val="00E97A6F"/>
    <w:rsid w:val="00EA199C"/>
    <w:rsid w:val="00EA2CE5"/>
    <w:rsid w:val="00EA39D7"/>
    <w:rsid w:val="00EA5B48"/>
    <w:rsid w:val="00EB2C50"/>
    <w:rsid w:val="00EB4828"/>
    <w:rsid w:val="00EB58ED"/>
    <w:rsid w:val="00EB5DF0"/>
    <w:rsid w:val="00EB744A"/>
    <w:rsid w:val="00EB74CF"/>
    <w:rsid w:val="00EB7B66"/>
    <w:rsid w:val="00EB7FD0"/>
    <w:rsid w:val="00EC0E76"/>
    <w:rsid w:val="00EC1468"/>
    <w:rsid w:val="00EC1C41"/>
    <w:rsid w:val="00EC358E"/>
    <w:rsid w:val="00EC41C5"/>
    <w:rsid w:val="00EC546A"/>
    <w:rsid w:val="00EC6499"/>
    <w:rsid w:val="00ED06F7"/>
    <w:rsid w:val="00ED0EB8"/>
    <w:rsid w:val="00ED22E2"/>
    <w:rsid w:val="00ED3952"/>
    <w:rsid w:val="00ED55A3"/>
    <w:rsid w:val="00ED7DD5"/>
    <w:rsid w:val="00EE27CB"/>
    <w:rsid w:val="00EE291C"/>
    <w:rsid w:val="00EE2EBF"/>
    <w:rsid w:val="00EE2F6A"/>
    <w:rsid w:val="00EE52CF"/>
    <w:rsid w:val="00EE52E0"/>
    <w:rsid w:val="00EE57BA"/>
    <w:rsid w:val="00EE5ADC"/>
    <w:rsid w:val="00EE6D0E"/>
    <w:rsid w:val="00EE7958"/>
    <w:rsid w:val="00EF02B1"/>
    <w:rsid w:val="00EF32CB"/>
    <w:rsid w:val="00EF7ABA"/>
    <w:rsid w:val="00F002C5"/>
    <w:rsid w:val="00F01082"/>
    <w:rsid w:val="00F02B8A"/>
    <w:rsid w:val="00F03AD6"/>
    <w:rsid w:val="00F05118"/>
    <w:rsid w:val="00F05930"/>
    <w:rsid w:val="00F07842"/>
    <w:rsid w:val="00F109C1"/>
    <w:rsid w:val="00F11546"/>
    <w:rsid w:val="00F117A7"/>
    <w:rsid w:val="00F12630"/>
    <w:rsid w:val="00F165B6"/>
    <w:rsid w:val="00F17B20"/>
    <w:rsid w:val="00F17FB8"/>
    <w:rsid w:val="00F21D67"/>
    <w:rsid w:val="00F2202F"/>
    <w:rsid w:val="00F227B0"/>
    <w:rsid w:val="00F22B56"/>
    <w:rsid w:val="00F23A6E"/>
    <w:rsid w:val="00F241FB"/>
    <w:rsid w:val="00F2461D"/>
    <w:rsid w:val="00F25180"/>
    <w:rsid w:val="00F25BEA"/>
    <w:rsid w:val="00F273AD"/>
    <w:rsid w:val="00F303FE"/>
    <w:rsid w:val="00F318D5"/>
    <w:rsid w:val="00F33A93"/>
    <w:rsid w:val="00F34A4A"/>
    <w:rsid w:val="00F35570"/>
    <w:rsid w:val="00F35BE3"/>
    <w:rsid w:val="00F37A56"/>
    <w:rsid w:val="00F37B4C"/>
    <w:rsid w:val="00F37BCF"/>
    <w:rsid w:val="00F40649"/>
    <w:rsid w:val="00F414F3"/>
    <w:rsid w:val="00F41A11"/>
    <w:rsid w:val="00F41BA3"/>
    <w:rsid w:val="00F430D2"/>
    <w:rsid w:val="00F43C1B"/>
    <w:rsid w:val="00F45A93"/>
    <w:rsid w:val="00F4641F"/>
    <w:rsid w:val="00F47B6C"/>
    <w:rsid w:val="00F50AA7"/>
    <w:rsid w:val="00F53430"/>
    <w:rsid w:val="00F53A8A"/>
    <w:rsid w:val="00F5725B"/>
    <w:rsid w:val="00F6024F"/>
    <w:rsid w:val="00F60B6C"/>
    <w:rsid w:val="00F60C4E"/>
    <w:rsid w:val="00F61B37"/>
    <w:rsid w:val="00F62890"/>
    <w:rsid w:val="00F63375"/>
    <w:rsid w:val="00F64B3A"/>
    <w:rsid w:val="00F6547A"/>
    <w:rsid w:val="00F65C01"/>
    <w:rsid w:val="00F65C81"/>
    <w:rsid w:val="00F664CB"/>
    <w:rsid w:val="00F66726"/>
    <w:rsid w:val="00F669C3"/>
    <w:rsid w:val="00F66BEC"/>
    <w:rsid w:val="00F66D08"/>
    <w:rsid w:val="00F675B7"/>
    <w:rsid w:val="00F70A01"/>
    <w:rsid w:val="00F71329"/>
    <w:rsid w:val="00F7138D"/>
    <w:rsid w:val="00F738DB"/>
    <w:rsid w:val="00F7544C"/>
    <w:rsid w:val="00F75D9E"/>
    <w:rsid w:val="00F76287"/>
    <w:rsid w:val="00F808FC"/>
    <w:rsid w:val="00F80AA0"/>
    <w:rsid w:val="00F8147D"/>
    <w:rsid w:val="00F81A57"/>
    <w:rsid w:val="00F83B95"/>
    <w:rsid w:val="00F8778F"/>
    <w:rsid w:val="00F923EA"/>
    <w:rsid w:val="00F93B1C"/>
    <w:rsid w:val="00F95415"/>
    <w:rsid w:val="00F974A1"/>
    <w:rsid w:val="00FA0965"/>
    <w:rsid w:val="00FA0BE6"/>
    <w:rsid w:val="00FA1137"/>
    <w:rsid w:val="00FA3037"/>
    <w:rsid w:val="00FA3299"/>
    <w:rsid w:val="00FA32B2"/>
    <w:rsid w:val="00FA33C6"/>
    <w:rsid w:val="00FA4A26"/>
    <w:rsid w:val="00FA5C8B"/>
    <w:rsid w:val="00FA75B2"/>
    <w:rsid w:val="00FA7B7C"/>
    <w:rsid w:val="00FB121D"/>
    <w:rsid w:val="00FB3B82"/>
    <w:rsid w:val="00FB3CFF"/>
    <w:rsid w:val="00FB52F7"/>
    <w:rsid w:val="00FB541D"/>
    <w:rsid w:val="00FB57ED"/>
    <w:rsid w:val="00FB6174"/>
    <w:rsid w:val="00FB6322"/>
    <w:rsid w:val="00FC14E1"/>
    <w:rsid w:val="00FC2960"/>
    <w:rsid w:val="00FC571A"/>
    <w:rsid w:val="00FC5AD3"/>
    <w:rsid w:val="00FC5B4A"/>
    <w:rsid w:val="00FC6C79"/>
    <w:rsid w:val="00FC6C8C"/>
    <w:rsid w:val="00FC71AF"/>
    <w:rsid w:val="00FC754B"/>
    <w:rsid w:val="00FD36CC"/>
    <w:rsid w:val="00FD39CB"/>
    <w:rsid w:val="00FD5C34"/>
    <w:rsid w:val="00FE1733"/>
    <w:rsid w:val="00FE203B"/>
    <w:rsid w:val="00FE245D"/>
    <w:rsid w:val="00FE316E"/>
    <w:rsid w:val="00FE39A8"/>
    <w:rsid w:val="00FE42D1"/>
    <w:rsid w:val="00FE4CEB"/>
    <w:rsid w:val="00FF19EC"/>
    <w:rsid w:val="00FF269B"/>
    <w:rsid w:val="00FF2A47"/>
    <w:rsid w:val="00FF4B92"/>
    <w:rsid w:val="00FF6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220D4C43"/>
  <w15:chartTrackingRefBased/>
  <w15:docId w15:val="{FC455133-37C4-40C7-B179-DE774B3A9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A0C"/>
    <w:pPr>
      <w:overflowPunct w:val="0"/>
      <w:autoSpaceDE w:val="0"/>
      <w:autoSpaceDN w:val="0"/>
      <w:adjustRightInd w:val="0"/>
      <w:spacing w:after="120" w:line="240" w:lineRule="auto"/>
      <w:jc w:val="both"/>
      <w:textAlignment w:val="baseline"/>
    </w:pPr>
    <w:rPr>
      <w:rFonts w:ascii="Times New Roman" w:eastAsia="SimSun" w:hAnsi="Times New Roman" w:cs="Times New Roman"/>
      <w:kern w:val="0"/>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9F3341"/>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kern w:val="0"/>
      <w:sz w:val="36"/>
      <w:szCs w:val="20"/>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7"/>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26F1A"/>
    <w:pPr>
      <w:numPr>
        <w:ilvl w:val="2"/>
      </w:numPr>
      <w:spacing w:before="180"/>
      <w:ind w:left="720"/>
      <w:outlineLvl w:val="2"/>
    </w:pPr>
    <w:rPr>
      <w:rFonts w:eastAsiaTheme="minorEastAsia"/>
      <w:sz w:val="28"/>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AE193B"/>
    <w:pPr>
      <w:numPr>
        <w:ilvl w:val="0"/>
        <w:numId w:val="0"/>
      </w:numPr>
      <w:spacing w:before="240" w:after="60"/>
      <w:ind w:left="864" w:hanging="864"/>
      <w:outlineLvl w:val="3"/>
    </w:pPr>
    <w:rPr>
      <w:rFonts w:eastAsia="Batang"/>
      <w:i/>
      <w:sz w:val="24"/>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val="0"/>
      <w:iCs w:val="0"/>
      <w:sz w:val="18"/>
    </w:rPr>
  </w:style>
  <w:style w:type="paragraph" w:styleId="Heading6">
    <w:name w:val="heading 6"/>
    <w:basedOn w:val="Normal"/>
    <w:next w:val="Normal"/>
    <w:link w:val="Heading6Char"/>
    <w:uiPriority w:val="9"/>
    <w:qFormat/>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qFormat/>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26F1A"/>
    <w:rPr>
      <w:rFonts w:ascii="Arial" w:eastAsiaTheme="minorEastAsia" w:hAnsi="Arial" w:cs="Arial"/>
      <w:iCs/>
      <w:kern w:val="0"/>
      <w:sz w:val="28"/>
      <w:szCs w:val="24"/>
      <w:lang w:val="en-GB" w:eastAsia="zh-CN"/>
    </w:rPr>
  </w:style>
  <w:style w:type="table" w:styleId="TableGrid">
    <w:name w:val="Table Grid"/>
    <w:aliases w:val="TableGrid"/>
    <w:basedOn w:val="TableNormal"/>
    <w:uiPriority w:val="39"/>
    <w:qFormat/>
    <w:rsid w:val="009F3341"/>
    <w:pPr>
      <w:spacing w:after="0" w:line="240" w:lineRule="auto"/>
    </w:pPr>
    <w:rPr>
      <w:rFonts w:eastAsiaTheme="minorEastAsia"/>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9F3341"/>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4"/>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5A4DF5"/>
    <w:pPr>
      <w:widowControl w:val="0"/>
      <w:numPr>
        <w:numId w:val="7"/>
      </w:numPr>
      <w:overflowPunct/>
      <w:autoSpaceDE/>
      <w:autoSpaceDN/>
      <w:adjustRightInd/>
      <w:spacing w:before="24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5A4DF5"/>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Theme="minorHAnsi" w:cstheme="minorBid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basedOn w:val="DefaultParagraphFont"/>
    <w:uiPriority w:val="99"/>
    <w:semiHidden/>
    <w:rsid w:val="0052671E"/>
    <w:rPr>
      <w:color w:val="808080"/>
    </w:rPr>
  </w:style>
  <w:style w:type="paragraph" w:customStyle="1" w:styleId="Observation">
    <w:name w:val="Observation"/>
    <w:basedOn w:val="Normal"/>
    <w:link w:val="ObservationChar"/>
    <w:qFormat/>
    <w:rsid w:val="000A1796"/>
    <w:pPr>
      <w:numPr>
        <w:numId w:val="5"/>
      </w:numPr>
      <w:tabs>
        <w:tab w:val="left" w:pos="1701"/>
      </w:tabs>
      <w:overflowPunct/>
      <w:autoSpaceDE/>
      <w:autoSpaceDN/>
      <w:adjustRightInd/>
      <w:spacing w:line="259" w:lineRule="auto"/>
      <w:ind w:left="1701" w:hanging="1701"/>
      <w:textAlignment w:val="auto"/>
    </w:pPr>
    <w:rPr>
      <w:rFonts w:eastAsiaTheme="minorHAnsi" w:cstheme="minorBidi"/>
      <w:b/>
      <w:bCs/>
      <w:lang w:eastAsia="ja-JP"/>
    </w:rPr>
  </w:style>
  <w:style w:type="paragraph" w:customStyle="1" w:styleId="Proposal">
    <w:name w:val="Proposal"/>
    <w:basedOn w:val="Observation"/>
    <w:link w:val="ProposalChar"/>
    <w:qFormat/>
    <w:rsid w:val="000A1796"/>
    <w:pPr>
      <w:numPr>
        <w:numId w:val="6"/>
      </w:numPr>
    </w:pPr>
  </w:style>
  <w:style w:type="character" w:customStyle="1" w:styleId="ObservationChar">
    <w:name w:val="Observation Char"/>
    <w:basedOn w:val="DefaultParagraphFont"/>
    <w:link w:val="Observation"/>
    <w:rsid w:val="000A1796"/>
    <w:rPr>
      <w:rFonts w:ascii="Times New Roman" w:hAnsi="Times New Roman"/>
      <w:b/>
      <w:bCs/>
      <w:kern w:val="0"/>
      <w:lang w:val="en-GB" w:eastAsia="ja-JP"/>
    </w:rPr>
  </w:style>
  <w:style w:type="paragraph" w:customStyle="1" w:styleId="TH">
    <w:name w:val="TH"/>
    <w:basedOn w:val="Normal"/>
    <w:link w:val="THChar"/>
    <w:qFormat/>
    <w:locked/>
    <w:rsid w:val="00C336AF"/>
    <w:pPr>
      <w:keepNext/>
      <w:keepLines/>
      <w:overflowPunct/>
      <w:autoSpaceDE/>
      <w:autoSpaceDN/>
      <w:adjustRightInd/>
      <w:spacing w:before="60" w:after="160" w:line="259" w:lineRule="auto"/>
      <w:jc w:val="center"/>
      <w:textAlignment w:val="auto"/>
    </w:pPr>
    <w:rPr>
      <w:rFonts w:ascii="Arial" w:eastAsiaTheme="minorHAnsi" w:hAnsi="Arial" w:cstheme="minorBidi"/>
      <w:b/>
      <w:sz w:val="20"/>
      <w:lang w:val="x-none" w:eastAsia="x-none"/>
    </w:rPr>
  </w:style>
  <w:style w:type="character" w:customStyle="1" w:styleId="ProposalChar">
    <w:name w:val="Proposal Char"/>
    <w:basedOn w:val="ObservationChar"/>
    <w:link w:val="Proposal"/>
    <w:rsid w:val="000A1796"/>
    <w:rPr>
      <w:rFonts w:ascii="Times New Roman" w:hAnsi="Times New Roman"/>
      <w:b/>
      <w:bCs/>
      <w:kern w:val="0"/>
      <w:lang w:val="en-GB" w:eastAsia="ja-JP"/>
    </w:rPr>
  </w:style>
  <w:style w:type="paragraph" w:customStyle="1" w:styleId="Doc-text2">
    <w:name w:val="Doc-text2"/>
    <w:basedOn w:val="Normal"/>
    <w:link w:val="Doc-text2Char"/>
    <w:qFormat/>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cstheme="minorBidi"/>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qFormat/>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basedOn w:val="DefaultParagraphFont"/>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E193B"/>
    <w:rPr>
      <w:rFonts w:ascii="Arial" w:eastAsia="Batang" w:hAnsi="Arial" w:cs="Arial"/>
      <w:i/>
      <w:iCs/>
      <w:kern w:val="0"/>
      <w:sz w:val="24"/>
      <w:szCs w:val="32"/>
      <w:lang w:val="en-GB" w:eastAsia="x-none"/>
    </w:rPr>
  </w:style>
  <w:style w:type="character" w:customStyle="1" w:styleId="Heading5Char">
    <w:name w:val="Heading 5 Char"/>
    <w:basedOn w:val="DefaultParagraphFont"/>
    <w:link w:val="Heading5"/>
    <w:uiPriority w:val="9"/>
    <w:rsid w:val="00B55D93"/>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basedOn w:val="DefaultParagraphFont"/>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9B35D9"/>
    <w:pPr>
      <w:spacing w:before="120"/>
      <w:jc w:val="left"/>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9B35D9"/>
    <w:rPr>
      <w:rFonts w:ascii="Times New Roman" w:eastAsia="SimSun" w:hAnsi="Times New Roman" w:cs="Times New Roman"/>
      <w:b/>
      <w:kern w:val="0"/>
      <w:sz w:val="20"/>
      <w:szCs w:val="20"/>
      <w:lang w:val="en-GB"/>
    </w:rPr>
  </w:style>
  <w:style w:type="paragraph" w:customStyle="1" w:styleId="Style1">
    <w:name w:val="Style1"/>
    <w:basedOn w:val="Observation"/>
    <w:link w:val="Style1Char"/>
    <w:rsid w:val="000C124F"/>
    <w:pPr>
      <w:numPr>
        <w:numId w:val="8"/>
      </w:numPr>
      <w:ind w:left="1699" w:hanging="1699"/>
    </w:pPr>
  </w:style>
  <w:style w:type="paragraph" w:customStyle="1" w:styleId="Style2">
    <w:name w:val="Style2"/>
    <w:basedOn w:val="Proposal"/>
    <w:link w:val="Style2Char"/>
    <w:qFormat/>
    <w:rsid w:val="00B71689"/>
    <w:pPr>
      <w:numPr>
        <w:numId w:val="9"/>
      </w:numPr>
      <w:ind w:left="1699" w:hanging="1699"/>
    </w:pPr>
  </w:style>
  <w:style w:type="character" w:customStyle="1" w:styleId="Style1Char">
    <w:name w:val="Style1 Char"/>
    <w:basedOn w:val="ObservationChar"/>
    <w:link w:val="Style1"/>
    <w:rsid w:val="000C124F"/>
    <w:rPr>
      <w:rFonts w:ascii="Times New Roman" w:hAnsi="Times New Roman"/>
      <w:b/>
      <w:bCs/>
      <w:kern w:val="0"/>
      <w:lang w:val="en-GB" w:eastAsia="ja-JP"/>
    </w:rPr>
  </w:style>
  <w:style w:type="character" w:customStyle="1" w:styleId="Style2Char">
    <w:name w:val="Style2 Char"/>
    <w:basedOn w:val="ProposalChar"/>
    <w:link w:val="Style2"/>
    <w:rsid w:val="00B71689"/>
    <w:rPr>
      <w:rFonts w:ascii="Times New Roman" w:hAnsi="Times New Roman"/>
      <w:b/>
      <w:bCs/>
      <w:kern w:val="0"/>
      <w:lang w:val="en-GB" w:eastAsia="ja-JP"/>
    </w:rPr>
  </w:style>
  <w:style w:type="paragraph" w:customStyle="1" w:styleId="Style3">
    <w:name w:val="Style3"/>
    <w:basedOn w:val="Observation"/>
    <w:link w:val="Style3Char"/>
    <w:qFormat/>
    <w:rsid w:val="00A02C4F"/>
    <w:pPr>
      <w:numPr>
        <w:numId w:val="10"/>
      </w:numPr>
      <w:ind w:left="1699" w:hanging="1699"/>
    </w:pPr>
    <w:rPr>
      <w:iCs/>
      <w:lang w:val="en-IN"/>
    </w:rPr>
  </w:style>
  <w:style w:type="character" w:customStyle="1" w:styleId="Style3Char">
    <w:name w:val="Style3 Char"/>
    <w:basedOn w:val="ObservationChar"/>
    <w:link w:val="Style3"/>
    <w:rsid w:val="00A02C4F"/>
    <w:rPr>
      <w:rFonts w:ascii="Times New Roman" w:hAnsi="Times New Roman"/>
      <w:b/>
      <w:bCs/>
      <w:iCs/>
      <w:kern w:val="0"/>
      <w:lang w:val="en-IN" w:eastAsia="ja-JP"/>
    </w:rPr>
  </w:style>
  <w:style w:type="character" w:styleId="CommentReference">
    <w:name w:val="annotation reference"/>
    <w:basedOn w:val="DefaultParagraphFont"/>
    <w:semiHidden/>
    <w:unhideWhenUsed/>
    <w:qFormat/>
    <w:rsid w:val="00A7420D"/>
    <w:rPr>
      <w:sz w:val="16"/>
      <w:szCs w:val="16"/>
    </w:rPr>
  </w:style>
  <w:style w:type="paragraph" w:styleId="CommentText">
    <w:name w:val="annotation text"/>
    <w:basedOn w:val="Normal"/>
    <w:link w:val="CommentTextChar"/>
    <w:uiPriority w:val="99"/>
    <w:semiHidden/>
    <w:unhideWhenUsed/>
    <w:qFormat/>
    <w:rsid w:val="00A7420D"/>
    <w:rPr>
      <w:sz w:val="20"/>
      <w:szCs w:val="20"/>
    </w:rPr>
  </w:style>
  <w:style w:type="character" w:customStyle="1" w:styleId="CommentTextChar">
    <w:name w:val="Comment Text Char"/>
    <w:basedOn w:val="DefaultParagraphFont"/>
    <w:link w:val="CommentText"/>
    <w:uiPriority w:val="99"/>
    <w:semiHidden/>
    <w:qFormat/>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basedOn w:val="CommentTextChar"/>
    <w:link w:val="CommentSubject"/>
    <w:uiPriority w:val="99"/>
    <w:semiHidden/>
    <w:rsid w:val="00A7420D"/>
    <w:rPr>
      <w:rFonts w:ascii="Times New Roman" w:eastAsia="SimSun" w:hAnsi="Times New Roman" w:cs="Times New Roman"/>
      <w:b/>
      <w:bCs/>
      <w:kern w:val="0"/>
      <w:sz w:val="20"/>
      <w:szCs w:val="20"/>
      <w:lang w:val="en-GB"/>
    </w:rPr>
  </w:style>
  <w:style w:type="character" w:styleId="Strong">
    <w:name w:val="Strong"/>
    <w:uiPriority w:val="22"/>
    <w:qFormat/>
    <w:rsid w:val="00700AFB"/>
    <w:rPr>
      <w:b/>
      <w:bCs/>
    </w:rPr>
  </w:style>
  <w:style w:type="paragraph" w:customStyle="1" w:styleId="style20">
    <w:name w:val="style2"/>
    <w:basedOn w:val="Normal"/>
    <w:uiPriority w:val="99"/>
    <w:rsid w:val="00DE6479"/>
    <w:pPr>
      <w:overflowPunct/>
      <w:autoSpaceDE/>
      <w:autoSpaceDN/>
      <w:adjustRightInd/>
      <w:spacing w:line="252" w:lineRule="auto"/>
      <w:ind w:left="630" w:hanging="360"/>
      <w:textAlignment w:val="auto"/>
    </w:pPr>
    <w:rPr>
      <w:rFonts w:eastAsiaTheme="minorHAnsi"/>
      <w:b/>
      <w:bCs/>
      <w:sz w:val="20"/>
      <w:szCs w:val="20"/>
      <w:lang w:val="en-US"/>
    </w:rPr>
  </w:style>
  <w:style w:type="character" w:customStyle="1" w:styleId="B1Zchn">
    <w:name w:val="B1 Zchn"/>
    <w:link w:val="B1"/>
    <w:qFormat/>
    <w:locked/>
    <w:rsid w:val="0016492B"/>
    <w:rPr>
      <w:rFonts w:ascii="Times New Roman" w:hAnsi="Times New Roman" w:cs="Times New Roman"/>
      <w:lang w:val="en-GB"/>
    </w:rPr>
  </w:style>
  <w:style w:type="paragraph" w:customStyle="1" w:styleId="B1">
    <w:name w:val="B1"/>
    <w:basedOn w:val="List"/>
    <w:link w:val="B1Zchn"/>
    <w:qFormat/>
    <w:rsid w:val="0016492B"/>
    <w:pPr>
      <w:overflowPunct/>
      <w:autoSpaceDE/>
      <w:autoSpaceDN/>
      <w:adjustRightInd/>
      <w:spacing w:after="180"/>
      <w:ind w:left="568" w:hanging="284"/>
      <w:contextualSpacing w:val="0"/>
      <w:jc w:val="left"/>
      <w:textAlignment w:val="auto"/>
    </w:pPr>
    <w:rPr>
      <w:rFonts w:eastAsiaTheme="minorHAnsi"/>
      <w:kern w:val="2"/>
    </w:rPr>
  </w:style>
  <w:style w:type="paragraph" w:styleId="List">
    <w:name w:val="List"/>
    <w:basedOn w:val="Normal"/>
    <w:uiPriority w:val="99"/>
    <w:semiHidden/>
    <w:unhideWhenUsed/>
    <w:rsid w:val="0016492B"/>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8304">
      <w:bodyDiv w:val="1"/>
      <w:marLeft w:val="0"/>
      <w:marRight w:val="0"/>
      <w:marTop w:val="0"/>
      <w:marBottom w:val="0"/>
      <w:divBdr>
        <w:top w:val="none" w:sz="0" w:space="0" w:color="auto"/>
        <w:left w:val="none" w:sz="0" w:space="0" w:color="auto"/>
        <w:bottom w:val="none" w:sz="0" w:space="0" w:color="auto"/>
        <w:right w:val="none" w:sz="0" w:space="0" w:color="auto"/>
      </w:divBdr>
    </w:div>
    <w:div w:id="221135976">
      <w:bodyDiv w:val="1"/>
      <w:marLeft w:val="0"/>
      <w:marRight w:val="0"/>
      <w:marTop w:val="0"/>
      <w:marBottom w:val="0"/>
      <w:divBdr>
        <w:top w:val="none" w:sz="0" w:space="0" w:color="auto"/>
        <w:left w:val="none" w:sz="0" w:space="0" w:color="auto"/>
        <w:bottom w:val="none" w:sz="0" w:space="0" w:color="auto"/>
        <w:right w:val="none" w:sz="0" w:space="0" w:color="auto"/>
      </w:divBdr>
    </w:div>
    <w:div w:id="229191955">
      <w:bodyDiv w:val="1"/>
      <w:marLeft w:val="0"/>
      <w:marRight w:val="0"/>
      <w:marTop w:val="0"/>
      <w:marBottom w:val="0"/>
      <w:divBdr>
        <w:top w:val="none" w:sz="0" w:space="0" w:color="auto"/>
        <w:left w:val="none" w:sz="0" w:space="0" w:color="auto"/>
        <w:bottom w:val="none" w:sz="0" w:space="0" w:color="auto"/>
        <w:right w:val="none" w:sz="0" w:space="0" w:color="auto"/>
      </w:divBdr>
    </w:div>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376785207">
      <w:bodyDiv w:val="1"/>
      <w:marLeft w:val="0"/>
      <w:marRight w:val="0"/>
      <w:marTop w:val="0"/>
      <w:marBottom w:val="0"/>
      <w:divBdr>
        <w:top w:val="none" w:sz="0" w:space="0" w:color="auto"/>
        <w:left w:val="none" w:sz="0" w:space="0" w:color="auto"/>
        <w:bottom w:val="none" w:sz="0" w:space="0" w:color="auto"/>
        <w:right w:val="none" w:sz="0" w:space="0" w:color="auto"/>
      </w:divBdr>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534465110">
      <w:bodyDiv w:val="1"/>
      <w:marLeft w:val="0"/>
      <w:marRight w:val="0"/>
      <w:marTop w:val="0"/>
      <w:marBottom w:val="0"/>
      <w:divBdr>
        <w:top w:val="none" w:sz="0" w:space="0" w:color="auto"/>
        <w:left w:val="none" w:sz="0" w:space="0" w:color="auto"/>
        <w:bottom w:val="none" w:sz="0" w:space="0" w:color="auto"/>
        <w:right w:val="none" w:sz="0" w:space="0" w:color="auto"/>
      </w:divBdr>
    </w:div>
    <w:div w:id="621033943">
      <w:bodyDiv w:val="1"/>
      <w:marLeft w:val="0"/>
      <w:marRight w:val="0"/>
      <w:marTop w:val="0"/>
      <w:marBottom w:val="0"/>
      <w:divBdr>
        <w:top w:val="none" w:sz="0" w:space="0" w:color="auto"/>
        <w:left w:val="none" w:sz="0" w:space="0" w:color="auto"/>
        <w:bottom w:val="none" w:sz="0" w:space="0" w:color="auto"/>
        <w:right w:val="none" w:sz="0" w:space="0" w:color="auto"/>
      </w:divBdr>
    </w:div>
    <w:div w:id="756557044">
      <w:bodyDiv w:val="1"/>
      <w:marLeft w:val="0"/>
      <w:marRight w:val="0"/>
      <w:marTop w:val="0"/>
      <w:marBottom w:val="0"/>
      <w:divBdr>
        <w:top w:val="none" w:sz="0" w:space="0" w:color="auto"/>
        <w:left w:val="none" w:sz="0" w:space="0" w:color="auto"/>
        <w:bottom w:val="none" w:sz="0" w:space="0" w:color="auto"/>
        <w:right w:val="none" w:sz="0" w:space="0" w:color="auto"/>
      </w:divBdr>
    </w:div>
    <w:div w:id="881479140">
      <w:bodyDiv w:val="1"/>
      <w:marLeft w:val="0"/>
      <w:marRight w:val="0"/>
      <w:marTop w:val="0"/>
      <w:marBottom w:val="0"/>
      <w:divBdr>
        <w:top w:val="none" w:sz="0" w:space="0" w:color="auto"/>
        <w:left w:val="none" w:sz="0" w:space="0" w:color="auto"/>
        <w:bottom w:val="none" w:sz="0" w:space="0" w:color="auto"/>
        <w:right w:val="none" w:sz="0" w:space="0" w:color="auto"/>
      </w:divBdr>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1030103390">
      <w:bodyDiv w:val="1"/>
      <w:marLeft w:val="0"/>
      <w:marRight w:val="0"/>
      <w:marTop w:val="0"/>
      <w:marBottom w:val="0"/>
      <w:divBdr>
        <w:top w:val="none" w:sz="0" w:space="0" w:color="auto"/>
        <w:left w:val="none" w:sz="0" w:space="0" w:color="auto"/>
        <w:bottom w:val="none" w:sz="0" w:space="0" w:color="auto"/>
        <w:right w:val="none" w:sz="0" w:space="0" w:color="auto"/>
      </w:divBdr>
    </w:div>
    <w:div w:id="1045371505">
      <w:bodyDiv w:val="1"/>
      <w:marLeft w:val="0"/>
      <w:marRight w:val="0"/>
      <w:marTop w:val="0"/>
      <w:marBottom w:val="0"/>
      <w:divBdr>
        <w:top w:val="none" w:sz="0" w:space="0" w:color="auto"/>
        <w:left w:val="none" w:sz="0" w:space="0" w:color="auto"/>
        <w:bottom w:val="none" w:sz="0" w:space="0" w:color="auto"/>
        <w:right w:val="none" w:sz="0" w:space="0" w:color="auto"/>
      </w:divBdr>
    </w:div>
    <w:div w:id="1117483838">
      <w:bodyDiv w:val="1"/>
      <w:marLeft w:val="0"/>
      <w:marRight w:val="0"/>
      <w:marTop w:val="0"/>
      <w:marBottom w:val="0"/>
      <w:divBdr>
        <w:top w:val="none" w:sz="0" w:space="0" w:color="auto"/>
        <w:left w:val="none" w:sz="0" w:space="0" w:color="auto"/>
        <w:bottom w:val="none" w:sz="0" w:space="0" w:color="auto"/>
        <w:right w:val="none" w:sz="0" w:space="0" w:color="auto"/>
      </w:divBdr>
    </w:div>
    <w:div w:id="1129056277">
      <w:bodyDiv w:val="1"/>
      <w:marLeft w:val="0"/>
      <w:marRight w:val="0"/>
      <w:marTop w:val="0"/>
      <w:marBottom w:val="0"/>
      <w:divBdr>
        <w:top w:val="none" w:sz="0" w:space="0" w:color="auto"/>
        <w:left w:val="none" w:sz="0" w:space="0" w:color="auto"/>
        <w:bottom w:val="none" w:sz="0" w:space="0" w:color="auto"/>
        <w:right w:val="none" w:sz="0" w:space="0" w:color="auto"/>
      </w:divBdr>
    </w:div>
    <w:div w:id="1200361112">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384060832">
      <w:bodyDiv w:val="1"/>
      <w:marLeft w:val="0"/>
      <w:marRight w:val="0"/>
      <w:marTop w:val="0"/>
      <w:marBottom w:val="0"/>
      <w:divBdr>
        <w:top w:val="none" w:sz="0" w:space="0" w:color="auto"/>
        <w:left w:val="none" w:sz="0" w:space="0" w:color="auto"/>
        <w:bottom w:val="none" w:sz="0" w:space="0" w:color="auto"/>
        <w:right w:val="none" w:sz="0" w:space="0" w:color="auto"/>
      </w:divBdr>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551960358">
      <w:bodyDiv w:val="1"/>
      <w:marLeft w:val="0"/>
      <w:marRight w:val="0"/>
      <w:marTop w:val="0"/>
      <w:marBottom w:val="0"/>
      <w:divBdr>
        <w:top w:val="none" w:sz="0" w:space="0" w:color="auto"/>
        <w:left w:val="none" w:sz="0" w:space="0" w:color="auto"/>
        <w:bottom w:val="none" w:sz="0" w:space="0" w:color="auto"/>
        <w:right w:val="none" w:sz="0" w:space="0" w:color="auto"/>
      </w:divBdr>
    </w:div>
    <w:div w:id="1888369353">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 w:id="1939294431">
      <w:bodyDiv w:val="1"/>
      <w:marLeft w:val="0"/>
      <w:marRight w:val="0"/>
      <w:marTop w:val="0"/>
      <w:marBottom w:val="0"/>
      <w:divBdr>
        <w:top w:val="none" w:sz="0" w:space="0" w:color="auto"/>
        <w:left w:val="none" w:sz="0" w:space="0" w:color="auto"/>
        <w:bottom w:val="none" w:sz="0" w:space="0" w:color="auto"/>
        <w:right w:val="none" w:sz="0" w:space="0" w:color="auto"/>
      </w:divBdr>
    </w:div>
    <w:div w:id="2080980793">
      <w:bodyDiv w:val="1"/>
      <w:marLeft w:val="0"/>
      <w:marRight w:val="0"/>
      <w:marTop w:val="0"/>
      <w:marBottom w:val="0"/>
      <w:divBdr>
        <w:top w:val="none" w:sz="0" w:space="0" w:color="auto"/>
        <w:left w:val="none" w:sz="0" w:space="0" w:color="auto"/>
        <w:bottom w:val="none" w:sz="0" w:space="0" w:color="auto"/>
        <w:right w:val="none" w:sz="0" w:space="0" w:color="auto"/>
      </w:divBdr>
    </w:div>
    <w:div w:id="2086995552">
      <w:bodyDiv w:val="1"/>
      <w:marLeft w:val="0"/>
      <w:marRight w:val="0"/>
      <w:marTop w:val="0"/>
      <w:marBottom w:val="0"/>
      <w:divBdr>
        <w:top w:val="none" w:sz="0" w:space="0" w:color="auto"/>
        <w:left w:val="none" w:sz="0" w:space="0" w:color="auto"/>
        <w:bottom w:val="none" w:sz="0" w:space="0" w:color="auto"/>
        <w:right w:val="none" w:sz="0" w:space="0" w:color="auto"/>
      </w:divBdr>
    </w:div>
    <w:div w:id="2106803438">
      <w:bodyDiv w:val="1"/>
      <w:marLeft w:val="0"/>
      <w:marRight w:val="0"/>
      <w:marTop w:val="0"/>
      <w:marBottom w:val="0"/>
      <w:divBdr>
        <w:top w:val="none" w:sz="0" w:space="0" w:color="auto"/>
        <w:left w:val="none" w:sz="0" w:space="0" w:color="auto"/>
        <w:bottom w:val="none" w:sz="0" w:space="0" w:color="auto"/>
        <w:right w:val="none" w:sz="0" w:space="0" w:color="auto"/>
      </w:divBdr>
    </w:div>
    <w:div w:id="210733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15</Pages>
  <Words>5447</Words>
  <Characters>31052</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36427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Sheeba Kumari M</cp:lastModifiedBy>
  <cp:revision>40</cp:revision>
  <dcterms:created xsi:type="dcterms:W3CDTF">2025-03-28T01:48:00Z</dcterms:created>
  <dcterms:modified xsi:type="dcterms:W3CDTF">2025-05-08T11:08:00Z</dcterms:modified>
</cp:coreProperties>
</file>